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b w:val="1"/>
          <w:color w:val="010101"/>
          <w:sz w:val="23"/>
          <w:szCs w:val="23"/>
          <w:highlight w:val="white"/>
        </w:rPr>
      </w:pPr>
      <w:r w:rsidDel="00000000" w:rsidR="00000000" w:rsidRPr="00000000">
        <w:rPr>
          <w:rtl w:val="0"/>
        </w:rPr>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center"/>
        <w:rPr>
          <w:rFonts w:ascii="Montserrat" w:cs="Montserrat" w:eastAsia="Montserrat" w:hAnsi="Montserrat"/>
          <w:b w:val="1"/>
          <w:color w:val="010101"/>
          <w:sz w:val="27"/>
          <w:szCs w:val="27"/>
          <w:highlight w:val="white"/>
        </w:rPr>
      </w:pPr>
      <w:bookmarkStart w:colFirst="0" w:colLast="0" w:name="_mbw4ctu06jn1" w:id="0"/>
      <w:bookmarkEnd w:id="0"/>
      <w:r w:rsidDel="00000000" w:rsidR="00000000" w:rsidRPr="00000000">
        <w:rPr>
          <w:rFonts w:ascii="Montserrat" w:cs="Montserrat" w:eastAsia="Montserrat" w:hAnsi="Montserrat"/>
          <w:b w:val="1"/>
          <w:color w:val="010101"/>
          <w:sz w:val="27"/>
          <w:szCs w:val="27"/>
          <w:highlight w:val="white"/>
          <w:rtl w:val="0"/>
        </w:rPr>
        <w:t xml:space="preserve">Висококачествени продукти</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b w:val="1"/>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В Kaloyanslavov.com влагаме само най-висококачествените съставки в нашите хранителни добавки. Това гарантира, че получавате продукти с максимална ефективност и без странични ефекти.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b w:val="1"/>
          <w:color w:val="010101"/>
          <w:sz w:val="23"/>
          <w:szCs w:val="23"/>
          <w:highlight w:val="white"/>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center"/>
        <w:rPr>
          <w:rFonts w:ascii="Montserrat" w:cs="Montserrat" w:eastAsia="Montserrat" w:hAnsi="Montserrat"/>
          <w:b w:val="1"/>
          <w:color w:val="010101"/>
          <w:sz w:val="27"/>
          <w:szCs w:val="27"/>
          <w:highlight w:val="white"/>
        </w:rPr>
      </w:pPr>
      <w:bookmarkStart w:colFirst="0" w:colLast="0" w:name="_8z421qleumet" w:id="1"/>
      <w:bookmarkEnd w:id="1"/>
      <w:r w:rsidDel="00000000" w:rsidR="00000000" w:rsidRPr="00000000">
        <w:rPr>
          <w:rFonts w:ascii="Montserrat" w:cs="Montserrat" w:eastAsia="Montserrat" w:hAnsi="Montserrat"/>
          <w:b w:val="1"/>
          <w:color w:val="010101"/>
          <w:sz w:val="27"/>
          <w:szCs w:val="27"/>
          <w:highlight w:val="white"/>
          <w:rtl w:val="0"/>
        </w:rPr>
        <w:t xml:space="preserve">Консултация по телефона</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b w:val="1"/>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Нашите консултанти са на разположение да отговорят на всички ваши въпроси и да ви помогнат при избора на подходящ продукт. Не се колебайте да се свържете с нас по всяко време.</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b w:val="1"/>
          <w:color w:val="010101"/>
          <w:sz w:val="23"/>
          <w:szCs w:val="23"/>
          <w:highlight w:val="white"/>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center"/>
        <w:rPr>
          <w:rFonts w:ascii="Montserrat" w:cs="Montserrat" w:eastAsia="Montserrat" w:hAnsi="Montserrat"/>
          <w:b w:val="1"/>
          <w:color w:val="010101"/>
          <w:sz w:val="27"/>
          <w:szCs w:val="27"/>
          <w:highlight w:val="white"/>
        </w:rPr>
      </w:pPr>
      <w:bookmarkStart w:colFirst="0" w:colLast="0" w:name="_2bldfa49j0cu" w:id="2"/>
      <w:bookmarkEnd w:id="2"/>
      <w:r w:rsidDel="00000000" w:rsidR="00000000" w:rsidRPr="00000000">
        <w:rPr>
          <w:rFonts w:ascii="Montserrat" w:cs="Montserrat" w:eastAsia="Montserrat" w:hAnsi="Montserrat"/>
          <w:b w:val="1"/>
          <w:color w:val="010101"/>
          <w:sz w:val="27"/>
          <w:szCs w:val="27"/>
          <w:highlight w:val="white"/>
          <w:rtl w:val="0"/>
        </w:rPr>
        <w:t xml:space="preserve">Бърза и сигурна доставка</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b w:val="1"/>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Ние гарантираме бърза и сигурна доставка на вашите поръчки. При поръчки над 100 лв., доставката е напълно безплатна и се осъществява в рамките на 2-3 работни дни.</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b w:val="1"/>
          <w:color w:val="010101"/>
          <w:sz w:val="23"/>
          <w:szCs w:val="23"/>
          <w:highlight w:val="white"/>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center"/>
        <w:rPr>
          <w:rFonts w:ascii="Montserrat" w:cs="Montserrat" w:eastAsia="Montserrat" w:hAnsi="Montserrat"/>
          <w:b w:val="1"/>
          <w:color w:val="010101"/>
          <w:sz w:val="27"/>
          <w:szCs w:val="27"/>
          <w:highlight w:val="white"/>
        </w:rPr>
      </w:pPr>
      <w:bookmarkStart w:colFirst="0" w:colLast="0" w:name="_n9kfehs95th4" w:id="3"/>
      <w:bookmarkEnd w:id="3"/>
      <w:r w:rsidDel="00000000" w:rsidR="00000000" w:rsidRPr="00000000">
        <w:rPr>
          <w:rFonts w:ascii="Montserrat" w:cs="Montserrat" w:eastAsia="Montserrat" w:hAnsi="Montserrat"/>
          <w:b w:val="1"/>
          <w:color w:val="010101"/>
          <w:sz w:val="27"/>
          <w:szCs w:val="27"/>
          <w:highlight w:val="white"/>
          <w:rtl w:val="0"/>
        </w:rPr>
        <w:t xml:space="preserve">Гарантирано качество</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b w:val="1"/>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Продуктите ни са произведени в съответствие с най-високите стандарти и сертификати за качество, включително ISO 9001:2015. Това означава, че всеки продукт, който купувате от нас, е преминал строги тестове за качество и безопасност.</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color w:val="010101"/>
          <w:sz w:val="23"/>
          <w:szCs w:val="23"/>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I.ОБЩИ УСЛОВИЯ</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1. Настоящият документ съдържа Общи условия, съгласно които „КЕЙ ЕС ФИТ“ ЕООД, ЕИК: 205421998, гр. София (1113) ул. Николай Хайтов № 36 предоставя услуги на потребителите/клиентите си посредством Интернет магазина www.kaloyanslavov.com. Тези условия обвързват всички потребители. С натискане на бутона „ПОТВЪРДИ”, потребителят/клиентът се съгласява, изцяло приема и се задължава да спазва настоящите Общи условия и условия за защита на личните данни!</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2. Идентифициране на потребителя/клиента с цел възпроизвеждане на изявлението му както за приемане на Общите условия, така и за направената поръчка, се извършва чрез съхранените в лог – файлове на сървъра на www.kaloyanslavov.com, съхранение на IP адреса на потребителя/клиента, както и всяка друга информация.</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3. Продуктите, които се намират на интернет страницата www.kaloyanslavov.com не представляват правно обвързваща оферта, а са по-скоро демонстративен онлайн каталог, описващ продуктовата линия на „КЕЙ ЕС ФИТ“ ЕООД (ЕИК: 205421998). Като при наличие на правописни грешки, грешки в цените и описанието на продуктите, „КЕЙ ЕС ФИТ“ ЕООД (ЕИК: 205421998) си запазва правото да ги променя без уведомяване на клиента. Всяка една поръчка, се потвърждава чрез телефонно обаждане или връзка чрез електронна поща от наш представител към клиента, като при наличие на грешна цена или грешна информация поради техническа грешка, клиента се информира и е с правото си да се откаже от поръчката/покупката.</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4. След кликване на бутона “ПОТВЪРДИ” потребителите се съгласяват да закупят стоките. Това действие има правно обвързваща сила и се счита за сключване на настоящият договор.</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5. „КЕЙ ЕС ФИТ“ ЕООД (ЕИК: 205421998) си запазва правото да направи отказ от доставка на потвърдена поръчка в случай, че стоките не са достъпни. При липса на складова наличност от заявената стока, в рамките на работната седмица ТЪРГОВЕЦЪТ уведомява потребителя/клиента за изчерпването й чрез изпращане на съобщение до посочения от Клиента електронен адрес или на посочения телефонен номер. В случай, че е направен превод по сметката на „КЕЙ ЕС ФИТ“ ЕООД (ЕИК: 205421998), клиентът ще може да избира между възстановяване на сумите, отказ от поръчката или чрез заместваща поръчка.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6. Договорният език е български, а плащанията ще бъдат извършвани в български лева с ДДС.</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Местоположение: </w:t>
      </w:r>
      <w:r w:rsidDel="00000000" w:rsidR="00000000" w:rsidRPr="00000000">
        <w:rPr>
          <w:color w:val="010101"/>
          <w:sz w:val="23"/>
          <w:szCs w:val="23"/>
          <w:highlight w:val="white"/>
          <w:rtl w:val="0"/>
        </w:rPr>
        <w:t xml:space="preserve">“КЕЙ ЕС ФИТ” ЕООД, ЕИК: 205421998, гр. София (1172) ул. Николай Хайтов № 36</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II. ДОСТАВКА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7. Търговецът носи изцяло отговорност до получаване на стоката от клиента. Веднага след предаване на стоката на куриер, „КЕЙ ЕС ФИТ“ ЕООД (ЕИК: 205421998) се освобождава от риска, който се прехвърля върху потребителя/клиента. „КЕЙ ЕС ФИТ“ ЕООД.</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8. Веднага след доставката, стоките следва да бъдат прегледани внимателно от потребителя/клиента или упълномощено от него лице. Евентуални повреди, удари и други щети следва да бъдат докладвани незабавно на „КЕЙ ЕС ФИТ“ ЕООД (ЕИК: 205421998).</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8а. При предаване на стоката потребителят/клиентът или трето лице подписват придружаващите я документи. За трето лице се счита всеки, който не е титуляр на заявлението, но приема стоката на доставка и е на посочения от клиента адрес. При отказ за получаване на стоката, извън случаите описани по-долу, отказът се счита за неоснователен и Клиентът дължи заплащане на разходите за доставка и връщане на стоката. В случай, че Клиентът не бъде намерен в срока за изпълнение на доставката на посочения адрес или не бъде осигурен достъп и условия за предаване на стоката в този срок, „КЕЙ ЕС ФИТ“ ЕООД (ЕИК: 205421998) се освобождава от задължението си да достави заявената за покупка стока.</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8б. Когато доставената стока явно не съответства на заявената за покупка от Клиента стока и това може да се установи чрез обикновения й преглед, Клиентът може да иска доставената му стока да бъде заменена със съответстваща на направеното от него заявление за покупка в срок от 24 часа от получаването й, в случай, че новата стока е налична в „КЕЙ ЕС ФИТ“ ЕООД (ЕИК: 205421998).</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8в. При поръчка на продукти срокът за обработване на поръчка и изпращане на заявените стоки и 2 работни дни, а срокът за доставка в България е 1 работен ден според работното време на куриерската фирма. При поръчка на услуги (изготвяне на хранителен и тренировъчен режим) срокът за получаване на изготвения режим е 48 часа след като потребителят е попълнил въпросника, изпратен веднага след плащането на поръчката.</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III. ПОРЪЧКА</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9. www.kaloyanslavov.com е онлайн магазин, който приема поръчки през уеб сайта след регистрация на профил или като гост. Всички получени поръчки биват изпращани от наш консултант след потвърждение от негова страна по телефон или електронна поща. В случай, че не получим отказ или желание за промяна в параметрите на поръчката, тя ще бъде изпратена към Клиента посредством куриер. Ако не получите обаждане от наша страна в рамките на 24 часа от поръчката (без почивни дни и официални празници), моля повторете поръчката или се обадете на телефон: 0896555705.</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10. Поръчката се осъществява посредством пазарска Количка, като в нея добавяте желаните от Вас продукти след натискане на бутона “КУПИ”. Всеки един добавен продукт може да бъде премахван от Количката, както и да бъде променяно количеството му, преди да пристъпите към детайлите за потвърждение. По всяко време можете да се върнете към онлайн магазина за да добавите още продукти. Когато сте убедени, че продуктите в кошницата са желаните от Вас, пристъпвате към потвърждение и финализиране на поръчката посредством бутона “ПЛАЩАНЕ”. При нужда от помощ и възникнали въпроси не се колебайте да се свържете с наш консултант на телефон: 0896555705 в работно време.</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11. Начин на плащане Заплащането за направените поръчки в онлайн магазин www.kaloyanslavov.com се извършва:</w:t>
        <w:br w:type="textWrapping"/>
        <w:t xml:space="preserve">– в брой при получаване на пратката от куриера (наложен платеж), като към всяка поръчка ще бъде начислена такса наложен платеж 1% от стойността на поръчката, но не по-малко от 0.5лв.</w:t>
        <w:br w:type="textWrapping"/>
        <w:t xml:space="preserve">Посочените цени в сайта са с ДДС и са валидни само за пазаруване онлайн на www.kaloyanslavov.com. Промоционалните цени в сайта не подлежат на допълнителни отстъпки.</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0" w:lineRule="auto"/>
        <w:rPr>
          <w:color w:val="010101"/>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 </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XVII. ПРАВО НА ОТКАЗ И ВРЪЩАНЕ НА СТОКА</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51. Потребителят/клиентът има право в 14-дневен срок да върне стоката, която е поръчал без допълнителни въпроси за причината за връщане само когато стоката бъде върната в нейния търговски вид. Търговецът има право да откаже връщането на продукт, съобразно действащото законодателство.</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52. Потребителят/клиентът поема сметката за транспорт.</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53. Връщането на стока и платената сума стават по начина, по който са платени. При плащане с банкова карта сумата се връща по банковата карта, с която е платено чрез възтановяваща операция. При плащане с наложен платеж сумата се възтановява като при изпращането на стоката клиентът зададе същата сума на наложения платеж, която е платена.</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 </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XVIII. ПРАВО НА ОТКАЗ И ВРЪЩАНЕ НА УСЛУГА (ХРАНИТЕЛЕН И ТРЕНИРОВЪЧЕН РЕЖИМ)</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54. При изготвянето на хранителен и тренировъчен режим клиентът има право да откаже услугата преди изпращането на изготвения режим на клиента. За целта клиентът трябва да се свърже с „КЕЙ ЕС ФИТ“ ЕООД по един от изброените начини за връзка в уебсайта www.kaloyanslavov.com (телефон, email, Messenger) като сумата за платената услуга ще бъде възтановена по начина, по който е платена. При плащане с банкова карта сумата ще бъде върната чрез възтановяваща операция по картата, с която е извършено плащането.</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 </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XIX. ОПИСАНИЕ НА ПРЕДЛАГАНИТЕ УСЛУГИ (ХРАНИТЕЛЕН И ТРЕНИРОВЪЧЕН РЕЖИМ)</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55. При поръчка на хранителен и тренировъчен режим клиентът ще получи на предоставения email въпросник, който да попълни. След като бъде попълнен въпросникът в срок до 48 часа клиентът ще получи на посочения email изготвения тренировъчен режим. В случай, че „КЕЙ ЕС ФИТ“ ЕООД не получи попълнен въпросник клиентът ще бъде уведомен за това.</w:t>
        <w:br w:type="textWrapping"/>
        <w:t xml:space="preserve">Ако клиентът не получи готовия хранителен и тренировъчен режим или въпросника за неговото изготвяне следва да се свърже с „КЕЙ ЕС ФИТ“ ЕООД чрез посочените данни за контакт в сайта.</w:t>
        <w:br w:type="textWrapping"/>
        <w:t xml:space="preserve">„КЕЙ ЕС ФИТ“ ЕООД ще се свърже по телефона с клиентът преди изготвянето на хранителния режим и след като той е изпратен, за да уведоми клиентът за изпращането на услугата по електронен път. В случай, че email-ът не е доставен следва да се уточни алтернативен начин за изпращане на хранителния и/или тренировъчен режим.</w:t>
        <w:br w:type="textWrapping"/>
        <w:t xml:space="preserve">Потвърждението по телефона от клиента се отразява чрез коментар в поръчката на клиента. Потвърждението от клиента за получен хранителен и/или тренировъчен режим може да бъде изпратено от клиента и по email.</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 </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XX. МЕТОДИ НА ПЛАЩАНЕ</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56. Направените поръчки могат да бъдат платени чрез:</w:t>
        <w:br w:type="textWrapping"/>
        <w:t xml:space="preserve">– наложен платеж при доставката</w:t>
        <w:br w:type="textWrapping"/>
        <w:t xml:space="preserve">– ePay.bg</w:t>
        <w:br w:type="textWrapping"/>
        <w:t xml:space="preserve">– EasyPay (на каса)</w:t>
        <w:br w:type="textWrapping"/>
        <w:t xml:space="preserve">– B-Pay (на банкомат)</w:t>
        <w:br w:type="textWrapping"/>
        <w:t xml:space="preserve">– банкова карта през системата на Fibank.</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 </w:t>
      </w:r>
    </w:p>
    <w:p w:rsidR="00000000" w:rsidDel="00000000" w:rsidP="00000000" w:rsidRDefault="00000000" w:rsidRPr="00000000" w14:paraId="0000003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b w:val="1"/>
          <w:color w:val="010101"/>
          <w:sz w:val="23"/>
          <w:szCs w:val="23"/>
          <w:highlight w:val="white"/>
          <w:rtl w:val="0"/>
        </w:rPr>
        <w:t xml:space="preserve">XXI. ЕКОНТ ПОЩЕНСКА ПРАТКА С ПАРИЧЕН ПРЕВОД</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57. Законово основание за услугата е Наредба № Н – 18 от 2006 г., чл.3 за „Регистриране и отчитане на направените продажби“. Съгласно текста в наредбата един от вариантите, който ни освобождава от задължението да издаваме Фискална касова бележка, е плащането към Нас да се извършва чрез – Пощенски паричен превод. Тази услуга трябва да бъде извършена от лицензиран пощенски оператор, какъвто е ЕКОНТ.</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За направеното от клиента плащане ЕКОНТ издава разписка за пощенски превод на стойността на дължимия наложен платеж. Тази разписка е законово признат документ, освобождаващ търговеца от задължението да издава касова бележка.</w:t>
        <w:br w:type="textWrapping"/>
        <w:t xml:space="preserve">По този начин клиента който желае фактура трябва да си прикрепи именно тази разписка, която служи за касов бон.</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ВАЖНО! – „КЕЙ ЕС ФИТ“ ЕООД (ЕИК: 205421998), си запазва правото при грешна цена в сайта, да уведоми клиента преди потвърждаване на поръчката, и клиента е с правото да се откаже от договора, без последствия и за двете страни по договора</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Продукти с цена 0 лв. не могат да бъдат закупени, ако видите такива, моля свържете се с нас!</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10101"/>
          <w:sz w:val="23"/>
          <w:szCs w:val="23"/>
          <w:highlight w:val="white"/>
        </w:rPr>
      </w:pPr>
      <w:r w:rsidDel="00000000" w:rsidR="00000000" w:rsidRPr="00000000">
        <w:rPr>
          <w:rFonts w:ascii="Montserrat" w:cs="Montserrat" w:eastAsia="Montserrat" w:hAnsi="Montserrat"/>
          <w:color w:val="010101"/>
          <w:sz w:val="23"/>
          <w:szCs w:val="23"/>
          <w:highlight w:val="white"/>
          <w:rtl w:val="0"/>
        </w:rPr>
        <w:t xml:space="preserve">За разрешаване на спорове относно Общите условия на сайта, може да се обръщате към КОМИСИЯ ЗА ЗАЩИТА НА ПОТРЕБИТЕЛИТЕ , като трета страна!</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