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Montserrat" w:cs="Montserrat" w:eastAsia="Montserrat" w:hAnsi="Montserrat"/>
          <w:color w:val="010101"/>
          <w:sz w:val="23"/>
          <w:szCs w:val="23"/>
          <w:shd w:fill="f5f5f5" w:val="clear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Начало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/ Програми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s9wqgu4thar4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  <w:rtl w:val="0"/>
        </w:rPr>
        <w:t xml:space="preserve">Програми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80" w:before="680" w:line="24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Показване на 3 резултата</w:t>
      </w:r>
    </w:p>
    <w:p w:rsidR="00000000" w:rsidDel="00000000" w:rsidP="00000000" w:rsidRDefault="00000000" w:rsidRPr="00000000" w14:paraId="00000004">
      <w:pPr>
        <w:spacing w:after="1640" w:before="460" w:lineRule="auto"/>
        <w:rPr>
          <w:rFonts w:ascii="Montserrat" w:cs="Montserrat" w:eastAsia="Montserrat" w:hAnsi="Montserrat"/>
          <w:color w:val="666666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3"/>
          <w:szCs w:val="23"/>
          <w:highlight w:val="white"/>
          <w:rtl w:val="0"/>
        </w:rPr>
        <w:t xml:space="preserve"> </w:t>
        <w:tab/>
        <w:tab/>
        <w:tab/>
        <w:tab/>
        <w:tab/>
        <w:t xml:space="preserve">Подреждане по подразбиране </w:t>
        <w:tab/>
        <w:tab/>
        <w:tab/>
        <w:tab/>
        <w:tab/>
        <w:t xml:space="preserve">Първо най-популярните </w:t>
        <w:tab/>
        <w:tab/>
        <w:tab/>
        <w:tab/>
        <w:tab/>
        <w:t xml:space="preserve">Сортиране по средна оценка </w:t>
        <w:tab/>
        <w:tab/>
        <w:tab/>
        <w:tab/>
        <w:tab/>
        <w:t xml:space="preserve">Първо най-новите </w:t>
        <w:tab/>
        <w:tab/>
        <w:tab/>
        <w:tab/>
        <w:tab/>
        <w:t xml:space="preserve">Първо най-евтините </w:t>
        <w:tab/>
        <w:tab/>
        <w:tab/>
        <w:tab/>
        <w:tab/>
        <w:t xml:space="preserve">Първо най-скъпите </w:t>
        <w:tab/>
        <w:tab/>
        <w:tab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666666"/>
          <w:sz w:val="23"/>
          <w:szCs w:val="23"/>
          <w:highlight w:val="white"/>
        </w:rPr>
        <w:drawing>
          <wp:inline distB="114300" distT="114300" distL="114300" distR="114300">
            <wp:extent cx="2857500" cy="285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"https://kaloyanslavov.com/product/individualen-hranitelen-i-trenirova/"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Здравословен Хранителен и Тренировъчен План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color w:val="acacac"/>
          <w:sz w:val="21"/>
          <w:szCs w:val="21"/>
          <w:highlight w:val="white"/>
          <w:rtl w:val="0"/>
        </w:rPr>
        <w:t xml:space="preserve">693.00 лв.</w:t>
      </w:r>
      <w:r w:rsidDel="00000000" w:rsidR="00000000" w:rsidRPr="00000000">
        <w:rPr>
          <w:color w:val="01010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10101"/>
          <w:sz w:val="21"/>
          <w:szCs w:val="21"/>
          <w:highlight w:val="white"/>
          <w:rtl w:val="0"/>
        </w:rPr>
        <w:t xml:space="preserve">239.00 лв.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</w:rPr>
        <w:drawing>
          <wp:inline distB="114300" distT="114300" distL="114300" distR="114300">
            <wp:extent cx="285750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"https://kaloyanslavov.com/product/eksluziven-lichen-kouching/"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Ексклузивен Личен Коучинг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color w:val="acacac"/>
          <w:sz w:val="21"/>
          <w:szCs w:val="21"/>
          <w:highlight w:val="white"/>
          <w:rtl w:val="0"/>
        </w:rPr>
        <w:t xml:space="preserve">3600.00 лв.</w:t>
      </w:r>
      <w:r w:rsidDel="00000000" w:rsidR="00000000" w:rsidRPr="00000000">
        <w:rPr>
          <w:color w:val="01010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10101"/>
          <w:sz w:val="21"/>
          <w:szCs w:val="21"/>
          <w:highlight w:val="white"/>
          <w:rtl w:val="0"/>
        </w:rPr>
        <w:t xml:space="preserve">1200.00 лв.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</w:rPr>
        <w:drawing>
          <wp:inline distB="114300" distT="114300" distL="114300" distR="114300">
            <wp:extent cx="28575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"https://kaloyanslavov.com/product/zdravosloven-paket/"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Здравословен Хранителен и Тренировъчен План + Хранителни Добавки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60" w:before="0" w:beforeAutospacing="0" w:line="312" w:lineRule="auto"/>
        <w:ind w:left="720" w:hanging="360"/>
      </w:pPr>
      <w:r w:rsidDel="00000000" w:rsidR="00000000" w:rsidRPr="00000000">
        <w:rPr>
          <w:color w:val="010101"/>
          <w:sz w:val="21"/>
          <w:szCs w:val="21"/>
          <w:highlight w:val="white"/>
          <w:rtl w:val="0"/>
        </w:rPr>
        <w:t xml:space="preserve">600.00 лв.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В днешно време, когато все повече хора се стремят към по-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здравословен начин на живот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и поддържане на добра форма,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хранителните режими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стават от съществено значение. Те представляват не просто схема за хранене, а пълен подход към това, което ядем и как го консумираме. В тази категория, ще се разгледаме внимателно върху различните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видове хранителни режими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техните ползи и как да изберем този, който е най-подходящ за нашите индивидуални нужди.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300" w:lineRule="auto"/>
        <w:rPr>
          <w:b w:val="1"/>
          <w:sz w:val="33"/>
          <w:szCs w:val="33"/>
          <w:highlight w:val="white"/>
        </w:rPr>
      </w:pPr>
      <w:bookmarkStart w:colFirst="0" w:colLast="0" w:name="_m76qcgt9vlm2" w:id="1"/>
      <w:bookmarkEnd w:id="1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Какво е хранителен режим?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rj0gtzrtyijo" w:id="2"/>
      <w:bookmarkEnd w:id="2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Определение и основни принципи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Хранителният режим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не е просто </w:t>
      </w:r>
      <w:hyperlink r:id="rId13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диета</w:t>
        </w:r>
      </w:hyperlink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; той е начин на живот. Това е план, който определя какво, колко и кога трябва да ядем. Основната му цел е да осигури правилното количество хранителни вещества, необходими за нашето здраве и добро самочувствие.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300" w:lineRule="auto"/>
        <w:rPr>
          <w:b w:val="1"/>
          <w:sz w:val="33"/>
          <w:szCs w:val="33"/>
          <w:highlight w:val="white"/>
        </w:rPr>
      </w:pPr>
      <w:bookmarkStart w:colFirst="0" w:colLast="0" w:name="_ibjmywkq7a03" w:id="3"/>
      <w:bookmarkEnd w:id="3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Ползи от хранителните режими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nrvsqg85gr0e" w:id="4"/>
      <w:bookmarkEnd w:id="4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Подобряване на здравето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Един от най-големите аспекти на правилния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хранителен режим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е неговият положителен ефект върху нашето здраве. Консумацията на балансирана диета, богата на плодове, зеленчуци, пълнозърнести храни и здравословни мазнини, може да намали риска от различни хронични заболявания като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сърдечни заболявания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диабет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и дори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рак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toya4l7wt5ri" w:id="5"/>
      <w:bookmarkEnd w:id="5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Поддържане на теглото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Един от основните фактори, влияещи на теглото, е начинът ни на хранене. Правилният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хранителен режим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може да ни помогне да поддържаме здравословно тегло, като регулира консумацията на калории и осигурява необходимите хранителни вещества.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q7ixu9c0ciun" w:id="6"/>
      <w:bookmarkEnd w:id="6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Повишаване на енергията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Когато се храним правилно, тялото ни получава нужните му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хранителни вещества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което води до увеличаване на енергията ни. Това означава, че се чувстваме по-бодри и се справяме по-добре с ежедневните предизвикателства.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300" w:lineRule="auto"/>
        <w:rPr>
          <w:b w:val="1"/>
          <w:sz w:val="33"/>
          <w:szCs w:val="33"/>
          <w:highlight w:val="white"/>
        </w:rPr>
      </w:pPr>
      <w:bookmarkStart w:colFirst="0" w:colLast="0" w:name="_w403nz9caz4f" w:id="7"/>
      <w:bookmarkEnd w:id="7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Хранителни режими за отслабване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Един от най-често търсените видове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хранителни режими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са тези, които помагат за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отслабване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. Те обикновено включват намаляване на калориите, увеличаване на физическата активност и промени в хранителните навици.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nr72x92bbarp" w:id="8"/>
      <w:bookmarkEnd w:id="8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Програми за отслабване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Програмите за отслабване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предоставят структуриран подход към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отслабване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като включват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диети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упражнения</w:t>
        </w:r>
      </w:hyperlink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и подкрепа от специалист. Те могат да бъдат индивидуални или групови, в зависимост от предпочитанията и нуждите на човека.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x2u313vxyvfq" w:id="9"/>
      <w:bookmarkEnd w:id="9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Здравословен хранителен режим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Здравословният хранителен режим 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е балансиран подход към храненето, който включва разнообразни храни от всички групи хранителни вещества. Той не само помага за поддържане на здравето ни, но и може да подобри нашето настроение и енергия.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300" w:lineRule="auto"/>
        <w:rPr>
          <w:b w:val="1"/>
          <w:sz w:val="33"/>
          <w:szCs w:val="33"/>
          <w:highlight w:val="white"/>
        </w:rPr>
      </w:pPr>
      <w:bookmarkStart w:colFirst="0" w:colLast="0" w:name="_ujjz2umobu3q" w:id="10"/>
      <w:bookmarkEnd w:id="10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Изготвяне на хранителен режим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Създаването на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хранителен режим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може да бъде предизвикателно, но с правилната информация и подкрепа може да бъде постигнат успешно. Важно е да се включат различни видове храни от всички хранителни групи, за да се осигури пълен спектър от хранителни вещества.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onc1fwuhdf92" w:id="11"/>
      <w:bookmarkEnd w:id="11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Хранителен режим за покачване на мускулна маса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За тези, които искат да покачат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мускулна маса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хранителният режим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играе ключова роля. Той включва консумация на достатъчно протеини, въглехидрати и здравословни мазнини, за да се осигури енергия и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растеж на мускулите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558m31cp5bad" w:id="12"/>
      <w:bookmarkEnd w:id="12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Седмичен хранителен режим за отслабване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Седмичният хранителен режим за отслабване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е важен инструмент за постигане на желаните резултати. Той трябва да бъде балансиран и разнообразен, включвайки нискокалорични храни с високо съдържание на хранителни вещества.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mc65wdr8pgqn" w:id="13"/>
      <w:bookmarkEnd w:id="13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Хранителен режим за изчистване на мазнините и релеф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Хранителният режим за изчистване на мазнините и релеф включва консумация на храни, които помагат за ускоряване на метаболизма и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изгарянето на излишните мазнини в тялото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. Той обикновено включва нискокалорични, богати на </w:t>
      </w:r>
      <w:hyperlink r:id="rId15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протеини</w:t>
        </w:r>
      </w:hyperlink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и фибри храни.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kdb7udxr8u3r" w:id="14"/>
      <w:bookmarkEnd w:id="14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Хранителен режим за фитнес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Хранителният режим за фитнес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трябва да бъде насочен към осигуряване на енергия за тренировките, бързо възстановяване и изграждане на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мускулна маса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. Той включва храни, богати на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протеини и въглехидрати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преди и след тренировка.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840" w:line="288" w:lineRule="auto"/>
        <w:rPr>
          <w:b w:val="1"/>
          <w:color w:val="000000"/>
          <w:sz w:val="29"/>
          <w:szCs w:val="29"/>
          <w:highlight w:val="white"/>
        </w:rPr>
      </w:pPr>
      <w:bookmarkStart w:colFirst="0" w:colLast="0" w:name="_no9b9l69i7cm" w:id="15"/>
      <w:bookmarkEnd w:id="15"/>
      <w:r w:rsidDel="00000000" w:rsidR="00000000" w:rsidRPr="00000000">
        <w:rPr>
          <w:b w:val="1"/>
          <w:color w:val="000000"/>
          <w:sz w:val="29"/>
          <w:szCs w:val="29"/>
          <w:highlight w:val="white"/>
          <w:rtl w:val="0"/>
        </w:rPr>
        <w:t xml:space="preserve">Често срещани грешки при следване на хранителен режим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460" w:line="288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hlvhbvka2kn6" w:id="16"/>
      <w:bookmarkEnd w:id="16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Често срещаните грешки могат да включват: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60" w:lineRule="auto"/>
        <w:ind w:left="1420" w:hanging="360"/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прекалено рестриктивни режими;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20" w:hanging="360"/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липса на разнообразие в храненето;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20" w:hanging="360"/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недостатъчна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хидратация;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0" w:before="0" w:beforeAutospacing="0" w:lineRule="auto"/>
        <w:ind w:left="1420" w:hanging="360"/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прекомерно консумиране на захар и преработени храни;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Важно е да се избягват тези грешки, за да се постигнат желаните резултати.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46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Хранителните режими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играят решаваща роля за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здравето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формата и общото ни благополучие. Изборът на правилния режим е ключът към постигане на нашите цели и подобряване на качеството на живот. Създайте балансиран, разнообразен и индивидуализиран </w:t>
      </w:r>
      <w:r w:rsidDel="00000000" w:rsidR="00000000" w:rsidRPr="00000000">
        <w:rPr>
          <w:b w:val="1"/>
          <w:color w:val="010101"/>
          <w:sz w:val="23"/>
          <w:szCs w:val="23"/>
          <w:highlight w:val="white"/>
          <w:rtl w:val="0"/>
        </w:rPr>
        <w:t xml:space="preserve">хранителен план</w:t>
      </w: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, който да подкрепя вашите нужди и цели.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kaloyanslavov.com/product/eksluziven-lichen-kouching/" TargetMode="External"/><Relationship Id="rId13" Type="http://schemas.openxmlformats.org/officeDocument/2006/relationships/hyperlink" Target="https://kaloyanslavov.com/category/zdravoslovno-hranene-dieti/" TargetMode="External"/><Relationship Id="rId12" Type="http://schemas.openxmlformats.org/officeDocument/2006/relationships/hyperlink" Target="https://kaloyanslavov.com/product/zdravosloven-pak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kaloyanslavov.com/product/ksfit-%d1%88%d0%be%d0%ba%d0%be%d0%bb%d0%b0%d0%b4%d0%be%d0%b2-%d0%bf%d1%80%d0%be%d1%82%d0%b5%d0%b8%d0%bd-%d1%81%d1%82%d0%b5%d0%b2%d0%b8%d1%8f-chocolate-protein-stevia/" TargetMode="External"/><Relationship Id="rId14" Type="http://schemas.openxmlformats.org/officeDocument/2006/relationships/hyperlink" Target="https://kaloyanslavov.com/product-category/%d0%bf%d1%80%d0%be%d0%b3%d1%80%d0%b0%d0%bc%d0%b0-%d0%ba%d0%bd%d0%b8%d0%b3%d0%b0/" TargetMode="External"/><Relationship Id="rId5" Type="http://schemas.openxmlformats.org/officeDocument/2006/relationships/styles" Target="styles.xml"/><Relationship Id="rId6" Type="http://schemas.openxmlformats.org/officeDocument/2006/relationships/hyperlink" Target="https://kaloyanslavov.com/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kaloyanslavov.com/product/individualen-hranitelen-i-trenirov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