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353C">
      <w:pPr>
        <w:spacing w:line="360" w:lineRule="auto"/>
        <w:jc w:val="center"/>
        <w:ind/>
      </w:pPr>
      <w:r>
        <w:rPr>
          <w:rFonts w:ascii="Times New Roman" w:hAnsi="Times New Roman" w:eastAsia="新宋体" w:cs="Times New Roman"/>
          <w:sz w:val="30"/>
          <w:szCs w:val="30"/>
          <w:b/>
        </w:rPr>
        <w:t xml:space="preserve">《红楼梦》人物形象考察题目合集</w:t>
      </w:r>
    </w:p>
    <w:p w:rsidR="004E5AE9">
      <w:pPr>
        <w:spacing w:line="360" w:lineRule="auto"/>
        <w:ind/>
      </w:pPr>
      <w:r>
        <w:rPr>
          <w:rFonts w:ascii="Times New Roman" w:hAnsi="Times New Roman" w:eastAsia="新宋体" w:cs="Times New Roman"/>
          <w:b/>
          <w:sz w:val="21"/>
          <w:szCs w:val="21"/>
        </w:rPr>
        <w:t xml:space="preserve">一．选择题（共1小题）</w:t>
      </w:r>
    </w:p>
    <w:p w:rsidR="005A281C">
      <w:pPr>
        <w:spacing w:line="360" w:lineRule="auto"/>
        <w:ind w:left="312" w:hanging="312" w:hangingChars="130"/>
      </w:pPr>
      <w:r>
        <w:rPr>
          <w:rFonts w:ascii="Times New Roman" w:hAnsi="Times New Roman" w:eastAsia="新宋体" w:cs="Times New Roman"/>
          <w:sz w:val="21"/>
          <w:szCs w:val="21"/>
        </w:rPr>
        <w:t xml:space="preserve">1．学校组织“《红楼梦》演出季”活动，某学生小组改编“宝玉挨打”的情节参加演出，他们力求台词符合原著中人物的身份与性格。以下台词最恰当的一项是（　　）</w:t>
      </w:r>
    </w:p>
    <w:p w:rsidR="009A52EA">
      <w:pPr>
        <w:tabs/>
        <w:jc w:val="left"/>
        <w:ind w:firstLine="273" w:firstLineChars="130"/>
        <w:spacing w:line="360" w:lineRule="auto"/>
      </w:pPr>
      <w:r>
        <w:rPr>
          <w:rFonts w:ascii="Times New Roman" w:hAnsi="Times New Roman" w:eastAsia="新宋体" w:cs="Times New Roman"/>
          <w:sz w:val="21"/>
          <w:szCs w:val="21"/>
        </w:rPr>
        <w:t xml:space="preserve">A．黛玉对宝玉说：早就对你说过，你真是执迷不悟啊！</w:t>
      </w:r>
      <w:r>
        <w:tab/>
      </w:r>
    </w:p>
    <w:p w:rsidR="00AC09DF">
      <w:pPr>
        <w:tabs/>
        <w:jc w:val="left"/>
        <w:ind w:firstLine="273" w:firstLineChars="130"/>
        <w:spacing w:line="360" w:lineRule="auto"/>
      </w:pPr>
      <w:r>
        <w:rPr>
          <w:rFonts w:ascii="Times New Roman" w:hAnsi="Times New Roman" w:eastAsia="新宋体" w:cs="Times New Roman"/>
          <w:sz w:val="21"/>
          <w:szCs w:val="21"/>
        </w:rPr>
        <w:t xml:space="preserve">B．宝钗对宝玉说：这次活该你挨打，就是自食其果！</w:t>
      </w:r>
      <w:r>
        <w:tab/>
      </w:r>
    </w:p>
    <w:p w:rsidR="00C52DED">
      <w:pPr>
        <w:tabs/>
        <w:jc w:val="left"/>
        <w:ind w:firstLine="273" w:firstLineChars="130"/>
        <w:spacing w:line="360" w:lineRule="auto"/>
      </w:pPr>
      <w:r>
        <w:rPr>
          <w:rFonts w:ascii="Times New Roman" w:hAnsi="Times New Roman" w:eastAsia="新宋体" w:cs="Times New Roman"/>
          <w:sz w:val="21"/>
          <w:szCs w:val="21"/>
        </w:rPr>
        <w:t xml:space="preserve">C．贾母对贾政说：你想想，你父亲是怎么管教你的？</w:t>
      </w:r>
      <w:r>
        <w:tab/>
      </w:r>
    </w:p>
    <w:p w:rsidR="00CB4B8A">
      <w:pPr>
        <w:tabs/>
        <w:jc w:val="left"/>
        <w:ind w:firstLine="273" w:firstLineChars="130"/>
        <w:spacing w:line="360" w:lineRule="auto"/>
      </w:pPr>
      <w:r>
        <w:rPr>
          <w:rFonts w:ascii="Times New Roman" w:hAnsi="Times New Roman" w:eastAsia="新宋体" w:cs="Times New Roman"/>
          <w:sz w:val="21"/>
          <w:szCs w:val="21"/>
        </w:rPr>
        <w:t xml:space="preserve">D．王夫人对贾政说：我现在就死给你看，一了百了！</w:t>
      </w:r>
    </w:p>
    <w:p w:rsidR="0F125E88">
      <w:pPr>
        <w:spacing w:line="360" w:lineRule="auto"/>
        <w:ind/>
      </w:pPr>
      <w:r>
        <w:rPr>
          <w:rFonts w:ascii="Times New Roman" w:hAnsi="Times New Roman" w:eastAsia="新宋体" w:cs="Times New Roman"/>
          <w:b/>
          <w:sz w:val="21"/>
          <w:szCs w:val="21"/>
        </w:rPr>
        <w:t xml:space="preserve">二．名著导读（共9小题）</w:t>
      </w:r>
    </w:p>
    <w:p w:rsidR="0F2F81E4">
      <w:pPr>
        <w:spacing w:line="360" w:lineRule="auto"/>
        <w:ind w:left="312" w:hanging="312" w:hangingChars="130"/>
      </w:pPr>
      <w:r>
        <w:rPr>
          <w:rFonts w:ascii="Times New Roman" w:hAnsi="Times New Roman" w:eastAsia="新宋体" w:cs="Times New Roman"/>
          <w:sz w:val="21"/>
          <w:szCs w:val="21"/>
        </w:rPr>
        <w:t xml:space="preserve">2．根据要求，回答问题。</w:t>
      </w:r>
    </w:p>
    <w:p w:rsidR="0F3BC98E">
      <w:pPr>
        <w:spacing w:line="360" w:lineRule="auto"/>
        <w:ind w:firstLine="420"/>
      </w:pPr>
      <w:r>
        <w:rPr>
          <w:rFonts w:ascii="Times New Roman" w:hAnsi="Times New Roman" w:eastAsia="新宋体" w:cs="Times New Roman"/>
          <w:sz w:val="21"/>
          <w:szCs w:val="21"/>
        </w:rPr>
        <w:t xml:space="preserve">《红楼梦》第七十回：</w:t>
      </w:r>
    </w:p>
    <w:p w:rsidR="0F47BD91">
      <w:pPr>
        <w:spacing w:line="360" w:lineRule="auto"/>
        <w:ind w:firstLine="420"/>
      </w:pPr>
      <w:r>
        <w:rPr>
          <w:rFonts w:ascii="Times New Roman" w:hAnsi="Times New Roman" w:eastAsia="新宋体" w:cs="Times New Roman"/>
          <w:sz w:val="21"/>
          <w:szCs w:val="21"/>
        </w:rPr>
        <w:t xml:space="preserve">宝玉一壁走，一壁看那纸上写着《桃花行》一篇，曰：“桃花帘外东风软，桃花帘内晨妆懒。……一声杜宇春归尽，寂寞帘栊空月痕！”宝玉看了并不称赞，却滚下泪来。便知出自黛玉，因此落下泪来，又怕众人看见，又忙自己擦了。因问：“你们怎么得来？”宝琴笑道：“你猜是谁作的？”宝玉笑道：“自然是潇湘子稿。”宝琴笑道：“现是我作的呢。”宝玉笑道：“我不信。这声调口气，迥乎不像蘅芜之体，所以不信。”宝钗笑道：“所以你不通。难道杜工部首首只作‘丛菊两开他日泪’之句不成！一般的也有‘红绽雨肥梅’‘水荇牵风翠带长’之媚语。”宝玉笑道：“固然如此说。但我知道姐姐断不许妹妹有此伤悼语句，妹妹虽有此才，是断不肯作的。比不得林妹妹</w:t>
      </w:r>
      <w:r>
        <w:rPr>
          <w:rFonts w:ascii="Times New Roman" w:hAnsi="Times New Roman" w:eastAsia="新宋体" w:cs="Times New Roman"/>
          <w:u w:val="single"/>
          <w:sz w:val="21"/>
          <w:szCs w:val="21"/>
        </w:rPr>
        <w:t xml:space="preserve">曾经离丧</w:t>
      </w:r>
      <w:r>
        <w:rPr>
          <w:rFonts w:ascii="Times New Roman" w:hAnsi="Times New Roman" w:eastAsia="新宋体" w:cs="Times New Roman"/>
          <w:sz w:val="21"/>
          <w:szCs w:val="21"/>
        </w:rPr>
        <w:t xml:space="preserve">，作此哀音。”众人听说，都笑了。</w:t>
      </w:r>
    </w:p>
    <w:p w:rsidR="0F525363">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请结合材料，简要分析宝钗的表现体现了她的哪些特点。</w:t>
      </w:r>
    </w:p>
    <w:p w:rsidR="0F616B7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宝玉所说的“曾经离丧”指的是黛玉怎样的身世？请结合原著中的其他相关内容，简要分析黛玉性格中的哪些特点与此身世有关。</w:t>
      </w:r>
    </w:p>
    <w:p w:rsidR="0F73124B">
      <w:pPr>
        <w:spacing w:line="360" w:lineRule="auto"/>
        <w:ind w:left="312" w:hanging="312" w:hangingChars="130"/>
      </w:pPr>
      <w:r>
        <w:rPr>
          <w:rFonts w:ascii="Times New Roman" w:hAnsi="Times New Roman" w:eastAsia="新宋体" w:cs="Times New Roman"/>
          <w:sz w:val="21"/>
          <w:szCs w:val="21"/>
        </w:rPr>
        <w:t xml:space="preserve">3．根据要求，回答问题。</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《红楼梦》第三十五回：</w:t>
      </w:r>
    </w:p>
    <w:p w:rsidR="0F8D11BE">
      <w:pPr>
        <w:spacing w:line="360" w:lineRule="auto"/>
        <w:ind w:firstLine="420"/>
      </w:pPr>
      <w:r>
        <w:rPr>
          <w:rFonts w:ascii="Times New Roman" w:hAnsi="Times New Roman" w:eastAsia="新宋体" w:cs="Times New Roman"/>
          <w:sz w:val="21"/>
          <w:szCs w:val="21"/>
        </w:rPr>
        <w:t xml:space="preserve">贾母听了，笑道：“猴儿，</w:t>
      </w:r>
      <w:r>
        <w:rPr>
          <w:rFonts w:ascii="Times New Roman" w:hAnsi="Times New Roman" w:eastAsia="新宋体" w:cs="Times New Roman"/>
          <w:u w:val="single"/>
          <w:sz w:val="21"/>
          <w:szCs w:val="21"/>
        </w:rPr>
        <w:t xml:space="preserve">把你乖的</w:t>
      </w:r>
      <w:r>
        <w:rPr>
          <w:rFonts w:ascii="Times New Roman" w:hAnsi="Times New Roman" w:eastAsia="新宋体" w:cs="Times New Roman"/>
          <w:sz w:val="21"/>
          <w:szCs w:val="21"/>
        </w:rPr>
        <w:t xml:space="preserve">！拿着官中的钱你做人。”说的大家笑了。凤姐也忙笑道：“这不相干。这个小东道我还孝敬的起。”便回头吩咐妇人，“说给厨房里，只管好生添补着做了，在我的帐上来领银子。”妇人答应着去了。</w:t>
      </w:r>
    </w:p>
    <w:p w:rsidR="0F8D3C9F">
      <w:pPr>
        <w:spacing w:line="360" w:lineRule="auto"/>
        <w:ind w:firstLine="420"/>
      </w:pPr>
      <w:r>
        <w:rPr>
          <w:rFonts w:ascii="Times New Roman" w:hAnsi="Times New Roman" w:eastAsia="新宋体" w:cs="Times New Roman"/>
          <w:sz w:val="21"/>
          <w:szCs w:val="21"/>
        </w:rPr>
        <w:t xml:space="preserve">宝钗一旁笑道：“我来了这么几年，留神看起来，</w:t>
      </w:r>
      <w:r>
        <w:rPr>
          <w:rFonts w:ascii="Times New Roman" w:hAnsi="Times New Roman" w:eastAsia="新宋体" w:cs="Times New Roman"/>
          <w:u w:val="single"/>
          <w:sz w:val="21"/>
          <w:szCs w:val="21"/>
        </w:rPr>
        <w:t xml:space="preserve">凤丫头凭他怎么巧，再巧不过老太太去</w:t>
      </w:r>
      <w:r>
        <w:rPr>
          <w:rFonts w:ascii="Times New Roman" w:hAnsi="Times New Roman" w:eastAsia="新宋体" w:cs="Times New Roman"/>
          <w:sz w:val="21"/>
          <w:szCs w:val="21"/>
        </w:rPr>
        <w:t xml:space="preserve">。”贾母听说，便答道：“我如今老了，那里还巧什么。当日我像凤哥儿这么大年纪，比他还来得呢。他如今虽说不如我们，也就算好了，比你姨娘强远了。你姨娘可怜见的，不大说话，和木头似的，在公婆跟前就不大显好。</w:t>
      </w:r>
      <w:r>
        <w:rPr>
          <w:rFonts w:ascii="Times New Roman" w:hAnsi="Times New Roman" w:eastAsia="新宋体" w:cs="Times New Roman"/>
          <w:u w:val="single"/>
          <w:sz w:val="21"/>
          <w:szCs w:val="21"/>
        </w:rPr>
        <w:t xml:space="preserve">凤儿嘴乖</w:t>
      </w:r>
      <w:r>
        <w:rPr>
          <w:rFonts w:ascii="Times New Roman" w:hAnsi="Times New Roman" w:eastAsia="新宋体" w:cs="Times New Roman"/>
          <w:sz w:val="21"/>
          <w:szCs w:val="21"/>
        </w:rPr>
        <w:t xml:space="preserve">，怎么怨得人疼他。”</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（1）贾母和薛宝钗用“乖”“巧”评价王熙凤。请结合书中其他情节，谈谈你对王熙凤“乖”“巧”的理解。</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（2）薛宝钗的话体现了她怎样的性格，又反映了贾母怎样的人物特点？请结合书中其他情节，分别予以解说。</w:t>
      </w:r>
    </w:p>
    <w:p w:rsidR="0F8DA5B4">
      <w:pPr>
        <w:spacing w:line="360" w:lineRule="auto"/>
        <w:ind w:left="312" w:hanging="312" w:hangingChars="130"/>
      </w:pPr>
      <w:r>
        <w:rPr>
          <w:rFonts w:ascii="Times New Roman" w:hAnsi="Times New Roman" w:eastAsia="新宋体" w:cs="Times New Roman"/>
          <w:sz w:val="21"/>
          <w:szCs w:val="21"/>
        </w:rPr>
        <w:t xml:space="preserve">4．《红楼梦》中出现了诸多人物，其中有些人物的话，可以给人带来愉悦的感受，请举出1个这样的人物，并结合情节说明。</w:t>
      </w:r>
    </w:p>
    <w:p w:rsidR="0024353C">
      <w:pPr>
        <w:spacing w:line="360" w:lineRule="auto"/>
        <w:ind w:left="312" w:hanging="312" w:hangingChars="130"/>
      </w:pPr>
      <w:r>
        <w:rPr>
          <w:rFonts w:ascii="Times New Roman" w:hAnsi="Times New Roman" w:eastAsia="新宋体" w:cs="Times New Roman"/>
          <w:sz w:val="21"/>
          <w:szCs w:val="21"/>
        </w:rPr>
        <w:t xml:space="preserve">5．如图三幅图均取材于古典文学名著《红楼梦》，请从中选择一幅你喜欢的，指出其所涉及的人物和相关情节，并说明喜欢的理由。要求100字左右。</w:t>
      </w:r>
    </w:p>
    <w:p w:rsidR="004E5AE9">
      <w:pPr>
        <w:spacing w:line="360" w:lineRule="auto"/>
        <w:ind w:left="312" w:leftChars="130" w:right="0" w:firstLine="0" w:firstLineChars="0"/>
      </w:pPr>
      <w:r>
        <w:rPr>
          <w:rFonts w:ascii="Times New Roman" w:hAnsi="Times New Roman" w:eastAsia="新宋体" w:cs="Times New Roman"/>
          <w:sz w:val="21"/>
          <w:szCs w:val="21"/>
        </w:rPr>
        <w:drawing>
          <wp:inline xmlns:wp="http://schemas.openxmlformats.org/drawingml/2006/wordprocessingDrawing" distT="0" distB="0" distL="0" distR="0">
            <wp:extent cx="5288513" cy="209634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0" cstate="print"/>
                    <a:stretch>
                      <a:fillRect/>
                    </a:stretch>
                  </pic:blipFill>
                  <pic:spPr>
                    <a:xfrm>
                      <a:off x="0" y="0"/>
                      <a:ext cx="5288513" cy="2096347"/>
                    </a:xfrm>
                    <a:prstGeom prst="rect">
                      <a:avLst/>
                    </a:prstGeom>
                  </pic:spPr>
                </pic:pic>
              </a:graphicData>
            </a:graphic>
          </wp:inline>
        </w:drawing>
      </w:r>
    </w:p>
    <w:p w:rsidR="005A281C">
      <w:pPr>
        <w:spacing w:line="360" w:lineRule="auto"/>
        <w:ind w:left="312" w:hanging="312" w:hangingChars="130"/>
      </w:pPr>
      <w:r>
        <w:rPr>
          <w:rFonts w:ascii="Times New Roman" w:hAnsi="Times New Roman" w:eastAsia="新宋体" w:cs="Times New Roman"/>
          <w:sz w:val="21"/>
          <w:szCs w:val="21"/>
        </w:rPr>
        <w:t xml:space="preserve">6．根据要求，回答问题。</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《红楼梦》甲戌本第一回开头，作者自道书名说：</w:t>
      </w:r>
    </w:p>
    <w:p w:rsidR="00AC09DF">
      <w:pPr>
        <w:spacing w:line="360" w:lineRule="auto"/>
        <w:ind w:firstLine="420"/>
      </w:pPr>
      <w:r>
        <w:rPr>
          <w:rFonts w:ascii="Times New Roman" w:hAnsi="Times New Roman" w:eastAsia="新宋体" w:cs="Times New Roman"/>
          <w:sz w:val="21"/>
          <w:szCs w:val="21"/>
        </w:rPr>
        <w:t xml:space="preserve">（空空道人）因空见色，由色生情，传情入色，自色悟空，遂易名为情僧，改《石头记》为《情僧录》。至吴玉峰题曰《红楼梦》。东鲁孔梅溪则题曰《风月宝鉴》。后因曹雪芹于悼红轩中披阅十载，增删五次，纂成目录，分出章回，则题曰《金陵十二钗》，并题一绝云：“满纸荒唐言，一把辛酸泪。都云作者痴，谁解其中味。”</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（1）除了《红楼梦》外，这里还提到了小说另外四个书名。请从中任选三个，解释这些书名和作品内容有何关联。</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（2）小说第五回中，贾宝玉神游太虚幻境时听到的仙乐套曲就叫《红楼梦》。今天的通行本也多以《红楼梦》为书名。结合作品内容，谈谈《红楼梦》作为书名的合理性。</w:t>
      </w:r>
    </w:p>
    <w:p w:rsidR="0F125E88">
      <w:pPr>
        <w:spacing w:line="360" w:lineRule="auto"/>
        <w:ind w:left="312" w:hanging="312" w:hangingChars="130"/>
      </w:pPr>
      <w:r>
        <w:rPr>
          <w:rFonts w:ascii="Times New Roman" w:hAnsi="Times New Roman" w:eastAsia="新宋体" w:cs="Times New Roman"/>
          <w:sz w:val="21"/>
          <w:szCs w:val="21"/>
        </w:rPr>
        <w:t xml:space="preserve">7．根据要求，完成小题。</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《红楼梦》第五回中晴雯的判词是：</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霁月难逢，彩云易散。</w:t>
      </w:r>
      <w:r>
        <w:rPr>
          <w:rFonts w:ascii="Times New Roman" w:hAnsi="Times New Roman" w:eastAsia="新宋体" w:cs="Times New Roman"/>
          <w:u w:val="single"/>
          <w:sz w:val="21"/>
          <w:szCs w:val="21"/>
        </w:rPr>
        <w:t xml:space="preserve">心比天高</w:t>
      </w:r>
      <w:r>
        <w:rPr>
          <w:rFonts w:ascii="Times New Roman" w:hAnsi="Times New Roman" w:eastAsia="新宋体" w:cs="Times New Roman"/>
          <w:sz w:val="21"/>
          <w:szCs w:val="21"/>
        </w:rPr>
        <w:t xml:space="preserve">，身为下贱。风流</w:t>
      </w:r>
      <w:r>
        <w:rPr>
          <w:rFonts w:ascii="Times New Roman" w:hAnsi="Times New Roman" w:eastAsia="新宋体" w:cs="Times New Roman"/>
          <w:u w:val="single"/>
          <w:sz w:val="21"/>
          <w:szCs w:val="21"/>
        </w:rPr>
        <w:t xml:space="preserve">灵巧</w:t>
      </w:r>
      <w:r>
        <w:rPr>
          <w:rFonts w:ascii="Times New Roman" w:hAnsi="Times New Roman" w:eastAsia="新宋体" w:cs="Times New Roman"/>
          <w:sz w:val="21"/>
          <w:szCs w:val="21"/>
        </w:rPr>
        <w:t xml:space="preserve">招人怨。寿夭多因</w:t>
      </w:r>
      <w:r>
        <w:rPr>
          <w:rFonts w:ascii="Times New Roman" w:hAnsi="Times New Roman" w:eastAsia="新宋体" w:cs="Times New Roman"/>
          <w:u w:val="single"/>
          <w:sz w:val="21"/>
          <w:szCs w:val="21"/>
        </w:rPr>
        <w:t xml:space="preserve">毁谤生</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多情公子空牵念</w:t>
      </w:r>
      <w:r>
        <w:rPr>
          <w:rFonts w:ascii="Times New Roman" w:hAnsi="Times New Roman" w:eastAsia="新宋体" w:cs="Times New Roman"/>
          <w:sz w:val="21"/>
          <w:szCs w:val="21"/>
        </w:rPr>
        <w:t xml:space="preserve">。</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请从判词的画线部分选择三处，各举出原著中的一个具体情节加以印证。</w:t>
      </w:r>
    </w:p>
    <w:p w:rsidR="0F525363">
      <w:pPr>
        <w:spacing w:line="360" w:lineRule="auto"/>
        <w:ind w:left="312" w:hanging="312" w:hangingChars="130"/>
      </w:pPr>
      <w:r>
        <w:rPr>
          <w:rFonts w:ascii="Times New Roman" w:hAnsi="Times New Roman" w:eastAsia="新宋体" w:cs="Times New Roman"/>
          <w:sz w:val="21"/>
          <w:szCs w:val="21"/>
        </w:rPr>
        <w:t xml:space="preserve">8．简答题。</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《红楼梦》第五十回“芦雪庵争联即景诗，暖香坞雅制春灯谜”中，众人联句，起句为王熙凤所作，她说，“你们别笑话我，我只有一句粗话”，“就是‘一夜北风紧’”。请结合这句诗简析王熙凤的形象。</w:t>
      </w:r>
    </w:p>
    <w:p w:rsidR="0F73124B">
      <w:pPr>
        <w:spacing w:line="360" w:lineRule="auto"/>
        <w:ind w:left="312" w:hanging="312" w:hangingChars="130"/>
      </w:pPr>
      <w:r>
        <w:rPr>
          <w:rFonts w:ascii="Times New Roman" w:hAnsi="Times New Roman" w:eastAsia="新宋体" w:cs="Times New Roman"/>
          <w:sz w:val="21"/>
          <w:szCs w:val="21"/>
        </w:rPr>
        <w:t xml:space="preserve">9．简答题</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（1）《红楼梦》“寿怡红群芳开夜宴，死金丹独艳理亲丧”一回中，群芳行令，宝钗摇得牡丹签，上云“任是无情也动人”。请结合小说概括宝钗的“动人”之处。</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（2）《茶馆》第三幕，在得知来到茶馆的“老的不像样子了”的人是秦仲义时，王利发对他说：“正想去告诉您一声，这儿要大改良!”这里的“大改良”指的是什么？这句话表达了王利发什么样的情感？</w:t>
      </w:r>
    </w:p>
    <w:p w:rsidR="0F8D3C9F">
      <w:pPr>
        <w:spacing w:line="360" w:lineRule="auto"/>
        <w:ind w:left="312" w:hanging="312" w:hangingChars="130"/>
      </w:pPr>
      <w:r>
        <w:rPr>
          <w:rFonts w:ascii="Times New Roman" w:hAnsi="Times New Roman" w:eastAsia="新宋体" w:cs="Times New Roman"/>
          <w:sz w:val="21"/>
          <w:szCs w:val="21"/>
        </w:rPr>
        <w:t xml:space="preserve">10．简答题</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1）在《红楼梦》第四十回“史太君两宴大观园，金鸳鸯三宣牙牌令”中，鸳鸯说：“天天咱们说，外头老爷们吃酒吃饭，都有一个篾片相公，拿他取笑儿。咱们今儿也得了一个女篾片了。”鸳鸯她们要取笑的“女篾片”指谁？请结合本回情节，归纳她的性格特征。</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2）《边城》中，端午赛龙舟，二老失足落水，上岸后迎面碰上翠翠。翠翠没有说话，到处找黄狗。黄狗泅水而来，翠翠说：“得了，你又不翻船，谁要你落水呢？”翠翠对黄狗说话这一情节，体现了她什么样的心理活动？</w:t>
      </w:r>
    </w:p>
    <w:p w:rsidR="0F8DA5B4">
      <w:pPr>
        <w:spacing w:line="360" w:lineRule="auto"/>
        <w:ind/>
      </w:pPr>
      <w:r>
        <w:rPr>
          <w:rFonts w:ascii="Times New Roman" w:hAnsi="Times New Roman" w:eastAsia="新宋体" w:cs="Times New Roman"/>
          <w:b/>
          <w:sz w:val="21"/>
          <w:szCs w:val="21"/>
        </w:rPr>
        <w:t xml:space="preserve">三．语言表达（共1小题）</w:t>
      </w:r>
    </w:p>
    <w:p w:rsidR="0024353C">
      <w:pPr>
        <w:spacing w:line="360" w:lineRule="auto"/>
        <w:ind w:left="312" w:hanging="312" w:hangingChars="130"/>
      </w:pPr>
      <w:r>
        <w:rPr>
          <w:rFonts w:ascii="Times New Roman" w:hAnsi="Times New Roman" w:eastAsia="新宋体" w:cs="Times New Roman"/>
          <w:sz w:val="21"/>
          <w:szCs w:val="21"/>
        </w:rPr>
        <w:t xml:space="preserve">11．校文学社拟从《论语》《三国演义》《红楼梦》中选取一个场景拍摄视频短剧。假如你是导演，会选取哪部书中的哪个经典场景？请说明理由。要求100字左右。</w:t>
      </w:r>
    </w:p>
    <w:p w:rsidR="004E5AE9">
      <w:pPr>
        <w:spacing w:line="360" w:lineRule="auto"/>
        <w:ind/>
      </w:pPr>
      <w:r>
        <w:rPr>
          <w:rFonts w:ascii="Times New Roman" w:hAnsi="Times New Roman" w:eastAsia="新宋体" w:cs="Times New Roman"/>
          <w:b/>
          <w:sz w:val="21"/>
          <w:szCs w:val="21"/>
        </w:rPr>
        <w:t xml:space="preserve">四．现代文阅读（共1小题）</w:t>
      </w:r>
    </w:p>
    <w:p w:rsidR="005A281C">
      <w:pPr>
        <w:spacing w:line="360" w:lineRule="auto"/>
        <w:ind w:left="312" w:hanging="312" w:hangingChars="130"/>
      </w:pPr>
      <w:r>
        <w:rPr>
          <w:rFonts w:ascii="Times New Roman" w:hAnsi="Times New Roman" w:eastAsia="新宋体" w:cs="Times New Roman"/>
          <w:sz w:val="21"/>
          <w:szCs w:val="21"/>
        </w:rPr>
        <w:t xml:space="preserve">12．阅读下面的文字，完成各题。</w:t>
      </w:r>
    </w:p>
    <w:p w:rsidR="009A52EA">
      <w:pPr>
        <w:spacing w:line="360" w:lineRule="auto"/>
        <w:ind w:firstLine="420"/>
      </w:pPr>
      <w:r>
        <w:rPr>
          <w:rFonts w:ascii="Times New Roman" w:hAnsi="Times New Roman" w:eastAsia="新宋体" w:cs="Times New Roman"/>
          <w:sz w:val="21"/>
          <w:szCs w:val="21"/>
        </w:rPr>
        <w:t xml:space="preserve">与西方叙事作品的定点透视不同，中国传统叙事作品往往采取流动的视角或复眼映视式的视角。</w:t>
      </w:r>
    </w:p>
    <w:p w:rsidR="00AC09DF">
      <w:pPr>
        <w:spacing w:line="360" w:lineRule="auto"/>
        <w:ind w:firstLine="420"/>
      </w:pPr>
      <w:r>
        <w:rPr>
          <w:rFonts w:ascii="Times New Roman" w:hAnsi="Times New Roman" w:eastAsia="新宋体" w:cs="Times New Roman"/>
          <w:sz w:val="21"/>
          <w:szCs w:val="21"/>
        </w:rPr>
        <w:t xml:space="preserve">流动视角的所谓流动，就是叙事者带领读者与书中主要人物采取同一视角，实行“三体交融”：设身处地地进入叙事情境，主要人物变了，与之交融的叙事者和读者也随之改变视角。读《水浒传》的人可能有一个幻觉，你读宋江似乎变成宋江，读武松似乎变成武松，这便是视角上“三体交融”的效应。中国古代句式不时省略主语，更强化了这种效应。比如武松大闹快活林：武松一路喝过了十来处酒肆，远远看见一处林子。抢过林子背后，才见一个金刚大汉在槐下乘凉。武松自忖这一定是蒋门神了。转到门前绿栏杆，才看见两把销金旗上写着“醉里乾坤大，壶中日月长”的对联。西方小说往往离开人物，从另一视角描写环境，细及它的细枝末节、历史沿革，以便给人物活动预先构建一个场景，如《巴黎圣母院》在描绘那座伟大的建筑时，就先用了数十页篇幅。而这里的视角则几乎寸步不离地随武松的行迹眼光游动，武松看不到的东西，读者也无从看到。游动视角不仅紧随人物眼光，也投射了人物性情——这只能是武松的眼光，他豪侠中不失精细，看清环境才动手；换作李逵恐怕就板斧一挥图个痛快了。</w:t>
      </w:r>
    </w:p>
    <w:p w:rsidR="00C52DED">
      <w:pPr>
        <w:spacing w:line="360" w:lineRule="auto"/>
        <w:ind w:firstLine="420"/>
      </w:pPr>
      <w:r>
        <w:rPr>
          <w:rFonts w:ascii="Times New Roman" w:hAnsi="Times New Roman" w:eastAsia="新宋体" w:cs="Times New Roman"/>
          <w:sz w:val="21"/>
          <w:szCs w:val="21"/>
        </w:rPr>
        <w:t xml:space="preserve">流动视角有时也采取圆形轨迹。《水浒传》中杨志、索超大名府比武，采取由外向内聚焦的圆形视角；梁山泊军队攻陷大名府，采取由内向外辐射的圆形视角。杨、索比武本身着墨不多，却写月台上梁中书看呆了；两边众军官喝彩不迭；阵面上军士们窃议，多年征战未见这等好汉厮杀；将台上李成、闻达不住声叫“好斗”；观战的诸色人物各具身份神态。金圣叹的眉评甚妙：“一段写满教场眼睛都在两人身上，却不知作者眼睛乃在满教场人身上也。作者眼睛在满教场人身上，遂使读者眼睛不觉在两人身上。”流动视角妙处在于：看客反成被看客，着墨不多自风流。</w:t>
      </w:r>
    </w:p>
    <w:p w:rsidR="00CB4B8A">
      <w:pPr>
        <w:spacing w:line="360" w:lineRule="auto"/>
        <w:ind w:firstLine="420"/>
      </w:pPr>
      <w:r>
        <w:rPr>
          <w:rFonts w:ascii="Times New Roman" w:hAnsi="Times New Roman" w:eastAsia="新宋体" w:cs="Times New Roman"/>
          <w:sz w:val="21"/>
          <w:szCs w:val="21"/>
        </w:rPr>
        <w:t xml:space="preserve">杨志比武的描写，是在单纯中求洒脱；大名府陷落的描写，要在复杂中求专注，千头万绪由何处着手？叙事者心灵手捷，一下子捉住了梁中书遑遑然如丧家犬的身影和目光，举一纲而收拢千丝万缕。行文没有让梁中书轻易脱险，而是在他逃遍东南西北四门和三闯南门的过程中，由内往外地辐射出圆形的视角，把瞬间遍及满城的战火统一于一人的眼光之中。</w:t>
      </w:r>
    </w:p>
    <w:p w:rsidR="0F125E88">
      <w:pPr>
        <w:spacing w:line="360" w:lineRule="auto"/>
        <w:ind w:firstLine="420"/>
      </w:pPr>
      <w:r>
        <w:rPr>
          <w:rFonts w:ascii="Times New Roman" w:hAnsi="Times New Roman" w:eastAsia="新宋体" w:cs="Times New Roman"/>
          <w:sz w:val="21"/>
          <w:szCs w:val="21"/>
        </w:rPr>
        <w:t xml:space="preserve">视角可以分为内视角、外视角和旁视角等处在不同层面上的类型。视角的流动，可以在同一层面上采取对位的、波浪状的或者圆形的种种流动方式；也可以在不同层面上采取跳跃的或者台阶式的流动方式。纪昀的《阅微草堂笔记》有一则二百余字的故事，使用有如昆虫复眼一般的视角，它先用外视角，写翰林院一位官员从征伊犁，突围时身死，两昼夜后复苏，疾驰归队。随之，作者和翰林院一位同事问起他的经历，采取他“自言被创时”的方式转向内视角。内视角把人物在生死边缘上迷离恍惚的意识滑动，寓于灵魂离体后的徘徊，简直是某种意识流的写法。最后作品又转到旁视角，借同事之口表达对这位官员的赞叹。复眼映视式视角的运用，使小小文本具有多重功能：情节功能、深度心理功能和口碑功能，因而这篇笔记简直成了视角及其功能的小小实验室。</w:t>
      </w:r>
    </w:p>
    <w:p w:rsidR="0F2F81E4">
      <w:pPr>
        <w:spacing w:line="360" w:lineRule="auto"/>
        <w:jc w:val="right"/>
        <w:ind w:left="312" w:leftChars="130" w:right="0" w:firstLine="0" w:firstLineChars="0"/>
      </w:pPr>
      <w:r>
        <w:rPr>
          <w:rFonts w:ascii="Times New Roman" w:hAnsi="Times New Roman" w:eastAsia="新宋体" w:cs="Times New Roman"/>
          <w:sz w:val="21"/>
          <w:szCs w:val="21"/>
        </w:rPr>
        <w:t xml:space="preserve">（摘编自杨义《中国叙事学：逻辑起点和操作程式》）</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（1）下列关于原文内容的理解和分析，不正确的一项是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A.“三体交融”指叙事者以作品主要人物的视角，带领读者跟随人物进入叙事情境。</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B.西方语言没有不时省略主语的句式特点，叙事时较难将人物和场景融为一体。</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C.如果流动视角采取圆形轨迹展开，叙事者和主要人物的视角有时并不一致。</w:t>
      </w:r>
    </w:p>
    <w:p w:rsidR="0F73124B">
      <w:pPr>
        <w:spacing w:line="360" w:lineRule="auto"/>
        <w:ind w:left="312" w:leftChars="130" w:right="0" w:firstLine="0" w:firstLineChars="0"/>
      </w:pPr>
      <w:r>
        <w:rPr>
          <w:rFonts w:ascii="Times New Roman" w:hAnsi="Times New Roman" w:eastAsia="新宋体" w:cs="Times New Roman"/>
          <w:sz w:val="21"/>
          <w:szCs w:val="21"/>
        </w:rPr>
        <w:t xml:space="preserve">D.纪昀通过内视角呈现从征伊犁的官员的意识流动，赋予了故事深度心理功能。</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（2）下列对原文论证的相关分析，正确的一项是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A.文章通过对中国传统叙事作品视角的分析，证明了流动视角和复眼映视式的视角优于定点透视。</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B.文章第二段以《水浒传》中“大闹快活林”为例，论证流动视角更利于人物性格的塑造。</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C.文章末段以《阅微草堂笔记》中一则小故事为例，论证视角在同一层面和不同层面流动存在着差别。</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D.除了举例论证，文章还使用了对比论证等方法，让专业性很强的叙事学概念变得较易理解。</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（3）根据原文内容，下列说法不正确的一项是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A.视角的流动既包括从人物的内视角转为外视角、旁视角，也包括由某一人的内视角转为另一人的内视角。</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B.选择由外向内聚焦的圆形叙事还是由内向外辐射的圆形叙事，与叙述的内容相关，也与叙事者希望达到的叙述效果相关。</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C.相较于长篇作品，笔记小说短小精悍，在采用流动视角或复眼映视式视角叙事时，更容易实现多重的叙事功能。</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D.《红楼梦》“林黛玉进贾府”一节采用流动视角，既写“众人见黛玉年貌虽小，其举止言谈不俗”，又写黛玉眼中的凤姐、宝玉等人。</w:t>
      </w:r>
    </w:p>
    <w:p w:rsidR="00AC09DF">
      <w:pPr>
        <w:spacing w:line="360" w:lineRule="auto"/>
        <w:ind/>
      </w:pPr>
      <w:r>
        <w:rPr>
          <w:rFonts w:ascii="Times New Roman" w:hAnsi="Times New Roman" w:eastAsia="新宋体" w:cs="Times New Roman"/>
          <w:b/>
          <w:sz w:val="21"/>
          <w:szCs w:val="21"/>
        </w:rPr>
        <w:t xml:space="preserve">五．语言文字应用（共1小题）</w:t>
      </w:r>
    </w:p>
    <w:p w:rsidR="00C52DED">
      <w:pPr>
        <w:spacing w:line="360" w:lineRule="auto"/>
        <w:ind w:left="312" w:hanging="312" w:hangingChars="130"/>
      </w:pPr>
      <w:r>
        <w:rPr>
          <w:rFonts w:ascii="Times New Roman" w:hAnsi="Times New Roman" w:eastAsia="新宋体" w:cs="Times New Roman"/>
          <w:sz w:val="21"/>
          <w:szCs w:val="21"/>
        </w:rPr>
        <w:t xml:space="preserve">13．“月”是中国古典文学中常见的意象，本题与“月”的意象相关，完成</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题。</w:t>
      </w:r>
    </w:p>
    <w:p w:rsidR="00CB4B8A">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有些诗句无“明月”二字，却写出“明月”之景，下列</w:t>
      </w:r>
      <w:r>
        <w:rPr>
          <w:rFonts w:ascii="Times New Roman" w:hAnsi="Times New Roman" w:eastAsia="新宋体" w:cs="Times New Roman"/>
          <w:em w:val="dot"/>
          <w:sz w:val="21"/>
          <w:szCs w:val="21"/>
        </w:rPr>
        <w:t xml:space="preserve">不具有</w:t>
      </w:r>
      <w:r>
        <w:rPr>
          <w:rFonts w:ascii="Times New Roman" w:hAnsi="Times New Roman" w:eastAsia="新宋体" w:cs="Times New Roman"/>
          <w:sz w:val="21"/>
          <w:szCs w:val="21"/>
        </w:rPr>
        <w:t xml:space="preserve">这一特点的一项是</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A．一轮霜影转庭梧，此夕羁人独向隅。B．有约不来过夜半，闲敲棋子落灯花。</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C．暮云收尽溢清寒，银汉无声转玉盘。D．皓魄当空宝镜升，云间仙籁寂无声。</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“秦时明月汉时关”意思是“秦汉时的明月秦汉时的关”，下列与这一表现手法相同的一项是</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A．烟笼寒水月笼沙   B．明月楼高休独倚   C．一夜飞度镜湖月   D．夜吟应觉月光寒</w:t>
      </w:r>
    </w:p>
    <w:p w:rsidR="0F525363">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《红楼梦》中，两位才女中秋月下联诗，其中一位被称作“多情西施”。她所写的“冷月葬花魂”诗句，正是其诗意而悲剧的人生的写照，此才女是</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A．史湘云         B．林黛玉                C．薛宝钗                D．妙玉。</w:t>
      </w:r>
    </w:p>
    <w:p w:rsidR="0F73124B">
      <w:pPr>
        <w:spacing w:line="360" w:lineRule="auto"/>
        <w:ind/>
      </w:pPr>
      <w:r>
        <w:rPr>
          <w:rFonts w:ascii="Times New Roman" w:hAnsi="Times New Roman" w:eastAsia="新宋体" w:cs="Times New Roman"/>
          <w:b/>
          <w:sz w:val="21"/>
          <w:szCs w:val="21"/>
        </w:rPr>
        <w:t xml:space="preserve">六．作文（共4小题）</w:t>
      </w:r>
    </w:p>
    <w:p w:rsidR="0F8C8CBB">
      <w:pPr>
        <w:spacing w:line="360" w:lineRule="auto"/>
        <w:ind w:left="312" w:hanging="312" w:hangingChars="130"/>
      </w:pPr>
      <w:r>
        <w:rPr>
          <w:rFonts w:ascii="Times New Roman" w:hAnsi="Times New Roman" w:eastAsia="新宋体" w:cs="Times New Roman"/>
          <w:sz w:val="21"/>
          <w:szCs w:val="21"/>
        </w:rPr>
        <w:t xml:space="preserve">14．从下面三个题目中任选一题，按要求作答。180字左右。</w:t>
      </w:r>
    </w:p>
    <w:p w:rsidR="0F8D11BE">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《根河之恋》里，鄂温克人从原有的生活方式走向了新生活，《平凡的世界》里也有类似的故事。请你从中选取一个例子，叙述情节，并作简要点评。要求：符合原著内容，条理清楚。</w:t>
      </w:r>
    </w:p>
    <w:p w:rsidR="0F8D3C9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请从《红楼梦》中的林黛玉、薛宝钗、史湘云、香菱之中选择一人，用一种花来比喻她，并简要陈述这样比喻的理由。要求：依据原著，自圆其说。</w:t>
      </w:r>
    </w:p>
    <w:p w:rsidR="0F8D6703">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如果请你从《边城》里的翠翠、《红岩》里的江姐、《一件小事》里的人力车夫、《老人与海》里的桑提亚哥之中，选择一个人物，依据某个特定情境，为他（她）设计一尊雕像，你将怎样设计呢？要求：描述雕像的体态、外貌、神情等特征，并依据原著说明设计的意图。</w:t>
      </w:r>
    </w:p>
    <w:p w:rsidR="0F8D793F">
      <w:pPr>
        <w:spacing w:line="360" w:lineRule="auto"/>
        <w:ind w:left="312" w:hanging="312" w:hangingChars="130"/>
      </w:pPr>
      <w:r>
        <w:rPr>
          <w:rFonts w:ascii="Times New Roman" w:hAnsi="Times New Roman" w:eastAsia="新宋体" w:cs="Times New Roman"/>
          <w:sz w:val="21"/>
          <w:szCs w:val="21"/>
        </w:rPr>
        <w:t xml:space="preserve">15．文学名著中常有一些让人心生遗憾又给人启迪的人物。请从《红楼梦》《呐喊》《边城》《红岩》《平凡的世界》《老人与海》中选择一个人物，谈谈他（或她）为何令你感到遗憾，又带给你怎样的启发。要求：写明作品和人物，言之有理。不超过150字。</w:t>
      </w:r>
    </w:p>
    <w:p w:rsidR="0F8DA5B4">
      <w:pPr>
        <w:spacing w:line="360" w:lineRule="auto"/>
        <w:ind w:left="312" w:hanging="312" w:hangingChars="130"/>
      </w:pPr>
      <w:r>
        <w:rPr>
          <w:rFonts w:ascii="Times New Roman" w:hAnsi="Times New Roman" w:eastAsia="新宋体" w:cs="Times New Roman"/>
          <w:sz w:val="21"/>
          <w:szCs w:val="21"/>
        </w:rPr>
        <w:t xml:space="preserve">16．在《边城》《红楼梦》中，谁是“心清如水”的人？写一首诗或一段抒情文字赞美他（她）。要求：写出赞美对象的姓名和特点，不超过150字。</w:t>
      </w:r>
    </w:p>
    <w:p w:rsidR="0024353C">
      <w:pPr>
        <w:spacing w:line="360" w:lineRule="auto"/>
        <w:ind w:left="312" w:hanging="312" w:hangingChars="130"/>
      </w:pPr>
      <w:r>
        <w:rPr>
          <w:rFonts w:ascii="Times New Roman" w:hAnsi="Times New Roman" w:eastAsia="新宋体" w:cs="Times New Roman"/>
          <w:sz w:val="21"/>
          <w:szCs w:val="21"/>
        </w:rPr>
        <w:t xml:space="preserve">17．从《红楼梦》《呐喊》《平凡的世界》中选择一个既可悲又可叹的人物，简述这个人物形象。要求：符合原著故事情节。150﹣200字。</w:t>
      </w:r>
    </w:p>
    <w:p w:rsidR="004E5AE9">
      <w:pPr>
        <w:spacing w:line="360" w:lineRule="auto"/>
        <w:ind/>
      </w:pPr>
      <w:pPr>
        <w:widowControl/>
        <w:jc w:val="left"/>
      </w:pPr>
      <w:r>
        <w:br w:type="page"/>
      </w:r>
    </w:p>
    <w:p w:rsidR="005A281C">
      <w:pPr>
        <w:spacing w:line="360" w:lineRule="auto"/>
        <w:jc w:val="center"/>
        <w:ind/>
      </w:pPr>
      <w:r>
        <w:rPr>
          <w:rFonts w:ascii="Times New Roman" w:hAnsi="Times New Roman" w:eastAsia="新宋体" w:cs="Times New Roman"/>
          <w:sz w:val="30"/>
          <w:szCs w:val="30"/>
          <w:b/>
        </w:rPr>
        <w:t xml:space="preserve">《红楼梦》人物形象考察题目合集</w:t>
      </w:r>
    </w:p>
    <w:p w:rsidR="009A52EA">
      <w:pPr>
        <w:spacing w:line="360" w:lineRule="auto"/>
        <w:jc w:val="center"/>
        <w:ind/>
      </w:pPr>
      <w:r>
        <w:rPr>
          <w:rFonts w:ascii="Times New Roman" w:hAnsi="Times New Roman" w:eastAsia="新宋体" w:cs="Times New Roman"/>
          <w:sz w:val="16"/>
          <w:szCs w:val="16"/>
          <w:b/>
        </w:rPr>
        <w:t xml:space="preserve">参考答案与试题解析</w:t>
      </w:r>
    </w:p>
    <w:p w:rsidR="00AC09DF">
      <w:pPr>
        <w:spacing w:line="360" w:lineRule="auto"/>
        <w:ind/>
      </w:pPr>
      <w:r>
        <w:rPr>
          <w:rFonts w:ascii="Times New Roman" w:hAnsi="Times New Roman" w:eastAsia="新宋体" w:cs="Times New Roman"/>
          <w:b/>
          <w:sz w:val="21"/>
          <w:szCs w:val="21"/>
        </w:rPr>
        <w:t xml:space="preserve">一．选择题（共1小题）</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Pr>
      <w:tr>
        <w:tc>
          <w:p w:rsidR="00C52DED">
            <w:pPr>
              <w:spacing w:line="360" w:lineRule="auto"/>
              <w:jc w:val="center"/>
              <w:ind/>
            </w:pPr>
            <w:r>
              <w:rPr>
                <w:rFonts w:ascii="Times New Roman" w:hAnsi="Times New Roman" w:eastAsia="新宋体" w:cs="Times New Roman"/>
                <w:sz w:val="21"/>
                <w:szCs w:val="21"/>
              </w:rPr>
              <w:t xml:space="preserve">题号</w:t>
            </w:r>
          </w:p>
          <w:tcPr>
            <w:tcW w:w="4000" w:type="dxa"/>
          </w:tcPr>
        </w:tc>
        <w:tc>
          <w:p w:rsidR="00CB4B8A">
            <w:pPr>
              <w:spacing w:line="360" w:lineRule="auto"/>
              <w:jc w:val="center"/>
              <w:ind/>
            </w:pPr>
            <w:r>
              <w:rPr>
                <w:rFonts w:ascii="Times New Roman" w:hAnsi="Times New Roman" w:eastAsia="新宋体" w:cs="Times New Roman"/>
                <w:sz w:val="21"/>
                <w:szCs w:val="21"/>
              </w:rPr>
              <w:t xml:space="preserve">1</w:t>
            </w:r>
          </w:p>
          <w:tcPr>
            <w:tcW w:w="4000" w:type="dxa"/>
          </w:tcPr>
        </w:tc>
      </w:tr>
      <w:tr>
        <w:tc>
          <w:p w:rsidR="0F125E88">
            <w:pPr>
              <w:spacing w:line="360" w:lineRule="auto"/>
              <w:jc w:val="center"/>
              <w:ind/>
            </w:pPr>
            <w:r>
              <w:rPr>
                <w:rFonts w:ascii="Times New Roman" w:hAnsi="Times New Roman" w:eastAsia="新宋体" w:cs="Times New Roman"/>
                <w:sz w:val="21"/>
                <w:szCs w:val="21"/>
              </w:rPr>
              <w:t xml:space="preserve">答案</w:t>
            </w:r>
          </w:p>
          <w:tcPr>
            <w:tcW w:w="4000" w:type="dxa"/>
          </w:tcPr>
        </w:tc>
        <w:tc>
          <w:p w:rsidR="0F2F81E4">
            <w:pPr>
              <w:spacing w:line="360" w:lineRule="auto"/>
              <w:jc w:val="center"/>
              <w:ind/>
            </w:pPr>
            <w:r>
              <w:rPr>
                <w:rFonts w:ascii="Times New Roman" w:hAnsi="Times New Roman" w:eastAsia="新宋体" w:cs="Times New Roman"/>
                <w:sz w:val="21"/>
                <w:szCs w:val="21"/>
              </w:rPr>
              <w:t xml:space="preserve">C</w:t>
            </w:r>
          </w:p>
          <w:tcPr>
            <w:tcW w:w="4000" w:type="dxa"/>
          </w:tcPr>
        </w:tc>
      </w:tr>
    </w:tbl>
    <w:p w:rsidR="0F3BC98E">
      <w:pPr>
        <w:spacing w:line="360" w:lineRule="auto"/>
        <w:ind/>
      </w:pPr>
    </w:p>
    <w:p w:rsidR="0F47BD91">
      <w:pPr>
        <w:spacing w:line="360" w:lineRule="auto"/>
        <w:ind/>
      </w:pPr>
      <w:r>
        <w:rPr>
          <w:rFonts w:ascii="Times New Roman" w:hAnsi="Times New Roman" w:eastAsia="新宋体" w:cs="Times New Roman"/>
          <w:b/>
          <w:sz w:val="21"/>
          <w:szCs w:val="21"/>
        </w:rPr>
        <w:t xml:space="preserve">一．选择题（共1小题）</w:t>
      </w:r>
    </w:p>
    <w:p w:rsidR="0F525363">
      <w:pPr>
        <w:spacing w:line="360" w:lineRule="auto"/>
        <w:ind w:left="312" w:hanging="312" w:hangingChars="130"/>
      </w:pPr>
      <w:r>
        <w:rPr>
          <w:rFonts w:ascii="Times New Roman" w:hAnsi="Times New Roman" w:eastAsia="新宋体" w:cs="Times New Roman"/>
          <w:sz w:val="21"/>
          <w:szCs w:val="21"/>
        </w:rPr>
        <w:t xml:space="preserve">1．学校组织“《红楼梦》演出季”活动，某学生小组改编“宝玉挨打”的情节参加演出，他们力求台词符合原著中人物的身份与性格。以下台词最恰当的一项是（　　）</w:t>
      </w:r>
    </w:p>
    <w:p w:rsidR="0F616B74">
      <w:pPr>
        <w:tabs/>
        <w:jc w:val="left"/>
        <w:ind w:firstLine="273" w:firstLineChars="130"/>
        <w:spacing w:line="360" w:lineRule="auto"/>
      </w:pPr>
      <w:r>
        <w:rPr>
          <w:rFonts w:ascii="Times New Roman" w:hAnsi="Times New Roman" w:eastAsia="新宋体" w:cs="Times New Roman"/>
          <w:sz w:val="21"/>
          <w:szCs w:val="21"/>
        </w:rPr>
        <w:t xml:space="preserve">A．黛玉对宝玉说：早就对你说过，你真是执迷不悟啊！</w:t>
      </w:r>
      <w:r>
        <w:tab/>
      </w:r>
    </w:p>
    <w:p w:rsidR="0F73124B">
      <w:pPr>
        <w:tabs/>
        <w:jc w:val="left"/>
        <w:ind w:firstLine="273" w:firstLineChars="130"/>
        <w:spacing w:line="360" w:lineRule="auto"/>
      </w:pPr>
      <w:r>
        <w:rPr>
          <w:rFonts w:ascii="Times New Roman" w:hAnsi="Times New Roman" w:eastAsia="新宋体" w:cs="Times New Roman"/>
          <w:sz w:val="21"/>
          <w:szCs w:val="21"/>
        </w:rPr>
        <w:t xml:space="preserve">B．宝钗对宝玉说：这次活该你挨打，就是自食其果！</w:t>
      </w:r>
      <w:r>
        <w:tab/>
      </w:r>
    </w:p>
    <w:p w:rsidR="0F8C8CBB">
      <w:pPr>
        <w:tabs/>
        <w:jc w:val="left"/>
        <w:ind w:firstLine="273" w:firstLineChars="130"/>
        <w:spacing w:line="360" w:lineRule="auto"/>
      </w:pPr>
      <w:r>
        <w:rPr>
          <w:rFonts w:ascii="Times New Roman" w:hAnsi="Times New Roman" w:eastAsia="新宋体" w:cs="Times New Roman"/>
          <w:sz w:val="21"/>
          <w:szCs w:val="21"/>
        </w:rPr>
        <w:t xml:space="preserve">C．贾母对贾政说：你想想，你父亲是怎么管教你的？</w:t>
      </w:r>
      <w:r>
        <w:tab/>
      </w:r>
    </w:p>
    <w:p w:rsidR="0F8D11BE">
      <w:pPr>
        <w:tabs/>
        <w:jc w:val="left"/>
        <w:ind w:firstLine="273" w:firstLineChars="130"/>
        <w:spacing w:line="360" w:lineRule="auto"/>
      </w:pPr>
      <w:r>
        <w:rPr>
          <w:rFonts w:ascii="Times New Roman" w:hAnsi="Times New Roman" w:eastAsia="新宋体" w:cs="Times New Roman"/>
          <w:sz w:val="21"/>
          <w:szCs w:val="21"/>
        </w:rPr>
        <w:t xml:space="preserve">D．王夫人对贾政说：我现在就死给你看，一了百了！</w:t>
      </w:r>
    </w:p>
    <w:p w:rsidR="0F8D3C9F">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C</w:t>
      </w:r>
    </w:p>
    <w:p w:rsidR="0F8D6703">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A.“早就对你说过，你真是执迷不悟啊”语气直接职责，不符合黛玉委婉的性格。</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B.宝钗是端庄的大家闺秀形象，“这次活该你挨打，就是自食其果”过于直接，不符合其形象。</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D.王夫人是贾政正室，端庄有度，不会说出“我现在就死给你看，一了百了”的话语，这更像是赵姨娘的话语。</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故选C。</w:t>
      </w:r>
    </w:p>
    <w:p w:rsidR="004E5AE9">
      <w:pPr>
        <w:spacing w:line="360" w:lineRule="auto"/>
        <w:ind/>
      </w:pPr>
      <w:r>
        <w:rPr>
          <w:rFonts w:ascii="Times New Roman" w:hAnsi="Times New Roman" w:eastAsia="新宋体" w:cs="Times New Roman"/>
          <w:b/>
          <w:sz w:val="21"/>
          <w:szCs w:val="21"/>
        </w:rPr>
        <w:t xml:space="preserve">二．名著导读（共9小题）</w:t>
      </w:r>
    </w:p>
    <w:p w:rsidR="005A281C">
      <w:pPr>
        <w:spacing w:line="360" w:lineRule="auto"/>
        <w:ind w:left="312" w:hanging="312" w:hangingChars="130"/>
      </w:pPr>
      <w:r>
        <w:rPr>
          <w:rFonts w:ascii="Times New Roman" w:hAnsi="Times New Roman" w:eastAsia="新宋体" w:cs="Times New Roman"/>
          <w:sz w:val="21"/>
          <w:szCs w:val="21"/>
        </w:rPr>
        <w:t xml:space="preserve">2．根据要求，回答问题。</w:t>
      </w:r>
    </w:p>
    <w:p w:rsidR="009A52EA">
      <w:pPr>
        <w:spacing w:line="360" w:lineRule="auto"/>
        <w:ind w:firstLine="420"/>
      </w:pPr>
      <w:r>
        <w:rPr>
          <w:rFonts w:ascii="Times New Roman" w:hAnsi="Times New Roman" w:eastAsia="新宋体" w:cs="Times New Roman"/>
          <w:sz w:val="21"/>
          <w:szCs w:val="21"/>
        </w:rPr>
        <w:t xml:space="preserve">《红楼梦》第七十回：</w:t>
      </w:r>
    </w:p>
    <w:p w:rsidR="00AC09DF">
      <w:pPr>
        <w:spacing w:line="360" w:lineRule="auto"/>
        <w:ind w:firstLine="420"/>
      </w:pPr>
      <w:r>
        <w:rPr>
          <w:rFonts w:ascii="Times New Roman" w:hAnsi="Times New Roman" w:eastAsia="新宋体" w:cs="Times New Roman"/>
          <w:sz w:val="21"/>
          <w:szCs w:val="21"/>
        </w:rPr>
        <w:t xml:space="preserve">宝玉一壁走，一壁看那纸上写着《桃花行》一篇，曰：“桃花帘外东风软，桃花帘内晨妆懒。……一声杜宇春归尽，寂寞帘栊空月痕！”宝玉看了并不称赞，却滚下泪来。便知出自黛玉，因此落下泪来，又怕众人看见，又忙自己擦了。因问：“你们怎么得来？”宝琴笑道：“你猜是谁作的？”宝玉笑道：“自然是潇湘子稿。”宝琴笑道：“现是我作的呢。”宝玉笑道：“我不信。这声调口气，迥乎不像蘅芜之体，所以不信。”宝钗笑道：“所以你不通。难道杜工部首首只作‘丛菊两开他日泪’之句不成！一般的也有‘红绽雨肥梅’‘水荇牵风翠带长’之媚语。”宝玉笑道：“固然如此说。但我知道姐姐断不许妹妹有此伤悼语句，妹妹虽有此才，是断不肯作的。比不得林妹妹</w:t>
      </w:r>
      <w:r>
        <w:rPr>
          <w:rFonts w:ascii="Times New Roman" w:hAnsi="Times New Roman" w:eastAsia="新宋体" w:cs="Times New Roman"/>
          <w:u w:val="single"/>
          <w:sz w:val="21"/>
          <w:szCs w:val="21"/>
        </w:rPr>
        <w:t xml:space="preserve">曾经离丧</w:t>
      </w:r>
      <w:r>
        <w:rPr>
          <w:rFonts w:ascii="Times New Roman" w:hAnsi="Times New Roman" w:eastAsia="新宋体" w:cs="Times New Roman"/>
          <w:sz w:val="21"/>
          <w:szCs w:val="21"/>
        </w:rPr>
        <w:t xml:space="preserve">，作此哀音。”众人听说，都笑了。</w:t>
      </w:r>
    </w:p>
    <w:p w:rsidR="00C52DED">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请结合材料，简要分析宝钗的表现体现了她的哪些特点。</w:t>
      </w:r>
    </w:p>
    <w:p w:rsidR="00CB4B8A">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宝玉所说的“曾经离丧”指的是黛玉怎样的身世？请结合原著中的其他相关内容，简要分析黛玉性格中的哪些特点与此身世有关。</w:t>
      </w:r>
    </w:p>
    <w:p w:rsidR="0F125E88">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博学多识，素养深厚：宝钗引用杜甫不同风格的诗句（如“丛菊两开他日泪”的沉郁与“红绽雨肥梅”的明丽），证明诗人创作风格的多样性，展现其深厚的文学素养。</w:t>
      </w:r>
    </w:p>
    <w:p w:rsidR="0F2F81E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心思细腻，做事周全：既维护妹妹宝琴（否定宝玉的质疑），又以典故委婉批评宝玉武断，言辞含蓄不失分寸，符合其“稳重周全”的处世风格。</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圆融得体，不失分寸：她虽然反驳宝玉，但语气是“笑道”，引用典故也恰当，没有直接批评宝玉不懂诗，而是用“所以你不通”这样略带调侃但又不失分寸的话，显得既自信又从容。</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（2）“曾经离丧”指黛玉父母双亡、寄人篱下。</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与此相关的性格特点：</w:t>
      </w:r>
    </w:p>
    <w:p w:rsidR="0F616B74">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多愁善感，敏感多疑：因缺乏家庭庇护，常担心被贾府众人轻视，对他人言行过度敏感。</w:t>
      </w:r>
    </w:p>
    <w:p w:rsidR="0F73124B">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孤高自许，坚守本真；虽寄人篱下，却坚守自我尊严，不屑于迎合世俗规则，以才情作为精神寄托。</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深情执着，缺乏安全感：因宝玉与宝钗走近而赌气剪毁香囊；临终前焚烧诗稿，象征对尘世情感的彻底绝望，根源在于对自身命运无法掌控的无力感。</w:t>
      </w:r>
    </w:p>
    <w:p w:rsidR="0F8D11BE">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博学善辩，素养深厚。宝钗以杜甫诗作举例，指出其既有“丛菊两开他日泪”的伤感之句，也有“红绽雨肥梅”的妩媚之语，借此说明同一作者可有多面风格，反驳宝玉“仅凭风格断定作者”的观点。这一论述体现了她对古典文学的广泛涉猎和深刻理解，能迅速引用名家案例支撑论点。</w:t>
      </w:r>
    </w:p>
    <w:p w:rsidR="0F8D3C9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心思细腻，处事周全。当宝玉直接点明《桃花行》为黛玉所作时，宝钗并未直接认同，而是以玩笑式的反驳缓解话题的沉重感（如笑称宝玉“不通”），避免众人聚焦于黛玉的“伤悼语句”，体现其善于维护人际和谐、避免矛盾激化的处世智慧。</w:t>
      </w:r>
    </w:p>
    <w:p w:rsidR="0F8D6703">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圆融得体，不失分寸。宝钗明知《桃花行》实为黛玉所作，却未戳破，反而借杜甫诗作转移话题，既保护了黛玉不愿公开表露伤感的心理，也照顾了宝琴开玩笑的情绪，展现出对他人情感需求的敏锐感知。</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（2）“曾经离丧”：指的是林黛玉父母双亡、孤苦伶仃的身世。</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丧母：黛玉幼年（约五六岁）时，母亲贾敏（贾母的女儿）病逝。这是她第一次经历重大丧失。贾母怜惜外孙女，将其接至贾府抚养（见原著第三回）。</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丧父：黛玉在贾府住了一段时日后（大约十一二岁左右），父亲林如海在扬州任上病逝。黛玉回扬州奔丧，处理完丧事后再回到贾府，从此彻底成为寄人篱下的孤儿（见原著第十二回、第十四回）。</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因此，“离丧”特指黛玉接连失去至亲父母，成为无依无靠的孤女。</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与此相关的性格特点：</w:t>
      </w:r>
    </w:p>
    <w:p w:rsidR="009A52EA">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多愁善感，敏感多疑：身世飘零使其常怀身世之悲（如《葬花吟》“一年三百六十日，风刀霜剑严相逼”），见落花而自伤，闻秋雨而垂泪（第27、45回）。寄人篱下养成谨慎多疑的性情（如周瑞家送宫花时，她冷笑“别人挑剩下的才给我”），言行敏感，唯恐被轻视（第7回）。</w:t>
      </w:r>
    </w:p>
    <w:p w:rsidR="00AC09D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孤高自许，坚守本真：她鄙视世俗功利，在宝玉面前从不提“仕途经济”之类的话；在诗社中多次以新颖立意夺魁（如《咏白海棠》），展现不与他人雷同的孤高品格；追求真诚情感，她与宝玉的爱情也带有一种精神上高度契合、洁身自好的特质。这种清高是对自身处境的一种精神反抗。</w:t>
      </w:r>
    </w:p>
    <w:p w:rsidR="00C52DED">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深情执着，缺乏安全感：父母双亡，虽有外祖母疼爱，但毕竟不是自己家。她始终有一种“客居”的漂泊感，觉得自己是“无根”的浮萍。物质生活虽无忧，但精神上无依无靠。她常说自己是“草木之人”，对贾府的繁华热闹常感疏离。她将全部情感寄托在宝玉身上，视宝玉为唯一的知己和依靠，也因此对宝玉与别的女孩亲近格外敏感、焦虑（“金玉良缘”之说更是她最大的心病）。她的眼泪，很大程度上源于这种深入骨髓的孤独和不安全感。</w:t>
      </w:r>
    </w:p>
    <w:p w:rsidR="00CB4B8A">
      <w:pPr>
        <w:spacing w:line="360" w:lineRule="auto"/>
        <w:ind w:left="312" w:leftChars="130" w:right="0" w:firstLine="0" w:firstLineChars="0"/>
      </w:pPr>
    </w:p>
    <w:p w:rsidR="0F125E88">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（1）</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博学多识，素养深厚：宝钗引用杜甫不同风格的诗句（如“丛菊两开他日泪”的沉郁与“红绽雨肥梅”的明丽），证明诗人创作风格的多样性，展现其深厚的文学素养。</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心思细腻，做事周全：既维护妹妹宝琴（否定宝玉的质疑），又以典故委婉批评宝玉武断，言辞含蓄不失分寸，符合其“稳重周全”的处世风格。</w:t>
      </w:r>
    </w:p>
    <w:p w:rsidR="0F47BD91">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圆融得体，不失分寸：她虽然反驳宝玉，但语气是“笑道”，引用典故也恰当，没有直接批评宝玉不懂诗，而是用“所以你不通”这样略带调侃但又不失分寸的话，显得既自信又从容。</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（2）“曾经离丧”指黛玉父母双亡、寄人篱下。</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与此相关的性格特点：</w:t>
      </w:r>
    </w:p>
    <w:p w:rsidR="0F73124B">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多愁善感，敏感多疑：因缺乏家庭庇护，常担心被贾府众人轻视，对他人言行过度敏感。</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孤高自许，坚守本真；虽寄人篱下，却坚守自我尊严，不屑于迎合世俗规则，以才情作为精神寄托。</w:t>
      </w:r>
    </w:p>
    <w:p w:rsidR="0F8D11BE">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深情执着，缺乏安全感：因宝玉与宝钗走近而赌气剪毁香囊；临终前焚烧诗稿，象征对尘世情感的彻底绝望，根源在于对自身命运无法掌控的无力感。</w:t>
      </w:r>
    </w:p>
    <w:p w:rsidR="0F8D3C9F">
      <w:pPr>
        <w:spacing w:line="360" w:lineRule="auto"/>
        <w:ind w:left="312" w:hanging="312" w:hangingChars="130"/>
      </w:pPr>
      <w:r>
        <w:rPr>
          <w:rFonts w:ascii="Times New Roman" w:hAnsi="Times New Roman" w:eastAsia="新宋体" w:cs="Times New Roman"/>
          <w:sz w:val="21"/>
          <w:szCs w:val="21"/>
        </w:rPr>
        <w:t xml:space="preserve">3．根据要求，回答问题。</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《红楼梦》第三十五回：</w:t>
      </w:r>
    </w:p>
    <w:p w:rsidR="0F8D793F">
      <w:pPr>
        <w:spacing w:line="360" w:lineRule="auto"/>
        <w:ind w:firstLine="420"/>
      </w:pPr>
      <w:r>
        <w:rPr>
          <w:rFonts w:ascii="Times New Roman" w:hAnsi="Times New Roman" w:eastAsia="新宋体" w:cs="Times New Roman"/>
          <w:sz w:val="21"/>
          <w:szCs w:val="21"/>
        </w:rPr>
        <w:t xml:space="preserve">贾母听了，笑道：“猴儿，</w:t>
      </w:r>
      <w:r>
        <w:rPr>
          <w:rFonts w:ascii="Times New Roman" w:hAnsi="Times New Roman" w:eastAsia="新宋体" w:cs="Times New Roman"/>
          <w:u w:val="single"/>
          <w:sz w:val="21"/>
          <w:szCs w:val="21"/>
        </w:rPr>
        <w:t xml:space="preserve">把你乖的</w:t>
      </w:r>
      <w:r>
        <w:rPr>
          <w:rFonts w:ascii="Times New Roman" w:hAnsi="Times New Roman" w:eastAsia="新宋体" w:cs="Times New Roman"/>
          <w:sz w:val="21"/>
          <w:szCs w:val="21"/>
        </w:rPr>
        <w:t xml:space="preserve">！拿着官中的钱你做人。”说的大家笑了。凤姐也忙笑道：“这不相干。这个小东道我还孝敬的起。”便回头吩咐妇人，“说给厨房里，只管好生添补着做了，在我的帐上来领银子。”妇人答应着去了。</w:t>
      </w:r>
    </w:p>
    <w:p w:rsidR="0F8DA5B4">
      <w:pPr>
        <w:spacing w:line="360" w:lineRule="auto"/>
        <w:ind w:firstLine="420"/>
      </w:pPr>
      <w:r>
        <w:rPr>
          <w:rFonts w:ascii="Times New Roman" w:hAnsi="Times New Roman" w:eastAsia="新宋体" w:cs="Times New Roman"/>
          <w:sz w:val="21"/>
          <w:szCs w:val="21"/>
        </w:rPr>
        <w:t xml:space="preserve">宝钗一旁笑道：“我来了这么几年，留神看起来，</w:t>
      </w:r>
      <w:r>
        <w:rPr>
          <w:rFonts w:ascii="Times New Roman" w:hAnsi="Times New Roman" w:eastAsia="新宋体" w:cs="Times New Roman"/>
          <w:u w:val="single"/>
          <w:sz w:val="21"/>
          <w:szCs w:val="21"/>
        </w:rPr>
        <w:t xml:space="preserve">凤丫头凭他怎么巧，再巧不过老太太去</w:t>
      </w:r>
      <w:r>
        <w:rPr>
          <w:rFonts w:ascii="Times New Roman" w:hAnsi="Times New Roman" w:eastAsia="新宋体" w:cs="Times New Roman"/>
          <w:sz w:val="21"/>
          <w:szCs w:val="21"/>
        </w:rPr>
        <w:t xml:space="preserve">。”贾母听说，便答道：“我如今老了，那里还巧什么。当日我像凤哥儿这么大年纪，比他还来得呢。他如今虽说不如我们，也就算好了，比你姨娘强远了。你姨娘可怜见的，不大说话，和木头似的，在公婆跟前就不大显好。</w:t>
      </w:r>
      <w:r>
        <w:rPr>
          <w:rFonts w:ascii="Times New Roman" w:hAnsi="Times New Roman" w:eastAsia="新宋体" w:cs="Times New Roman"/>
          <w:u w:val="single"/>
          <w:sz w:val="21"/>
          <w:szCs w:val="21"/>
        </w:rPr>
        <w:t xml:space="preserve">凤儿嘴乖</w:t>
      </w:r>
      <w:r>
        <w:rPr>
          <w:rFonts w:ascii="Times New Roman" w:hAnsi="Times New Roman" w:eastAsia="新宋体" w:cs="Times New Roman"/>
          <w:sz w:val="21"/>
          <w:szCs w:val="21"/>
        </w:rPr>
        <w:t xml:space="preserve">，怎么怨得人疼他。”</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（1）贾母和薛宝钗用“乖”“巧”评价王熙凤。请结合书中其他情节，谈谈你对王熙凤“乖”“巧”的理解。</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（2）薛宝钗的话体现了她怎样的性格，又反映了贾母怎样的人物特点？请结合书中其他情节，分别予以解说。</w:t>
      </w:r>
    </w:p>
    <w:p w:rsidR="005A281C">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王熙凤的“乖”“巧”指的是她能说会道，精明能干，八圈玲珑，善于笼络人心。例如王熙凤初次见到林黛玉时，温雪黛玉的手，上下打量了一番，仍送至贾母身边坐下，然后说：“天下真有这样标致的人物，我今儿才算见了！况且这通身的气派，竟不像老祖宗的外孙女儿，竟是个嫡亲的孙女。”言语中既赞美了黛玉的美貌，又夸赞了在座的迎春姐妹，抬举了她们嫡亲的身份，还奉承了贾母，充分表现了王熙凤的伶牙俐齿、八面玲珑，善于笼络人心。</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薛宝钗的话体现了她善于逢迎、圆滑世故的性格。例如，贾母要为薛宝钗作将笄之年的生日，问她爱听何戏、爱吃何物等，宝钗深知年老的贾母喜欢热闹戏文、爱吃甜烂之食，便总依贾母向日素喜者说了出来。</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反映了贾母精明能干，在家族中拥有至高地位的人物特点。例如，书中写贾母在处理大观园婆子聚赌事件时，处理方法老练：一是烧毁骰子牌；二是所有钱入官分散与众人；三是为首者每人四十大板，从者每人二十大板；四是为首者撵出，不许再入；五是革去从者三月月钱，并将其拨入园厕行内。众人心里皆叹服。贾母的处理方式充分体现了她作为封建大家长的精明果决。</w:t>
      </w:r>
    </w:p>
    <w:p w:rsidR="00AC09DF">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（1）作答本题时首先要根据选文内容确定王熙凤“乖”“巧”的具体内涵，然后结合《红楼梦》中的其他情节谈谈自己对王熙凤“乖”“巧”的理解。</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2）材料中薛宝钗的话的深层含义是在管事上没有人能比得过贾母，而王熙凤仅次于贾母。据此可知，这反映了薛宝钗善于逢迎、圆滑世故的性格。从这句话中也可以看出贾母是一个精明能干的人，薛宝钗这样讨好她，是因为她是贾府的最高权力人。明确了这些，再从《红楼梦》中找到相关情节进行对应解说即可。</w:t>
      </w:r>
    </w:p>
    <w:p w:rsidR="00CB4B8A">
      <w:pPr>
        <w:spacing w:line="360" w:lineRule="auto"/>
        <w:ind w:left="312" w:leftChars="130" w:right="0" w:firstLine="0" w:firstLineChars="0"/>
      </w:pPr>
    </w:p>
    <w:p w:rsidR="0F125E88">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1）王熙凤的“乖”“巧”指的是她能说会道，精明能干，八圈玲珑，善于笼络人心。例如王熙凤初次见到林黛玉时，温雪黛玉的手，上下打量了一番，仍送至贾母身边坐下，然后说：“天下真有这样标致的人物，我今儿才算见了！况且这通身的气派，竟不像老祖宗的外孙女儿，竟是个嫡亲的孙女。”言语中既赞美了黛玉的美貌，又夸赞了在座的迎春姐妹，抬举了她们嫡亲的身份，还奉承了贾母，充分表现了王熙凤的伶牙俐齿、八面玲珑，善于笼络人心。</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薛宝钗的话体现了她善于逢迎、圆滑世故的性格。例如，贾母要为薛宝钗作将笄之年的生日，问她爱听何戏、爱吃何物等，宝钗深知年老的贾母喜欢热闹戏文、爱吃甜烂之食，便总依贾母向日素喜者说了出来。</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反映了贾母精明能干，在家族中拥有至高地位的人物特点。例如，书中写贾母在处理大观园婆子聚赌事件时，处理方法老练：一是烧毁骰子牌；二是所有钱入官分散与众人；三是为首者每人四十大板，从者每人二十大板；四是为首者撵出，不许再入；五是革去从者三月月钱，并将其拨入园厕行内。众人心里皆叹服。贾母的处理方式充分体现了她作为封建大家长的精明果决。</w:t>
      </w:r>
    </w:p>
    <w:p w:rsidR="0F47BD91">
      <w:pPr>
        <w:spacing w:line="360" w:lineRule="auto"/>
        <w:ind w:left="312" w:hanging="312" w:hangingChars="130"/>
      </w:pPr>
      <w:r>
        <w:rPr>
          <w:rFonts w:ascii="Times New Roman" w:hAnsi="Times New Roman" w:eastAsia="新宋体" w:cs="Times New Roman"/>
          <w:sz w:val="21"/>
          <w:szCs w:val="21"/>
        </w:rPr>
        <w:t xml:space="preserve">4．《红楼梦》中出现了诸多人物，其中有些人物的话，可以给人带来愉悦的感受，请举出1个这样的人物，并结合情节说明。</w:t>
      </w:r>
    </w:p>
    <w:p w:rsidR="0F525363">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示例：王熙凤说话八面玲珑，十分讨巧。比如，初见林黛玉时，她说黛玉气派十足，像贾母嫡亲的孙女，就同时奉承了贾母、黛玉、“三春”，令在场诸人都十分愉悦。</w:t>
      </w:r>
    </w:p>
    <w:p w:rsidR="0F616B74">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一些人物的讲话可以给人带来愉悦的感受，也就是说其说的话既符合人物的身份，也正好呼应对方的心里所想，因而让人感受到愉悦。比如，在“林黛玉进贾府”一节中，王熙凤初见林黛玉时说的“天下真有这样标致的人物，我今儿才算见了！况且这通身的气派，竟不像老祖宗的外孙女儿，竟是个嫡亲的孙女，怨不得老祖宗天天口头心头一时不忘”，本来，黛玉只是贾母的外孙女，按照中国古代社会的差序格局来划分亲疏，并没有孙女亲。而凤姐“竟是个嫡亲的孙女”这话就有意抬高黛玉身价，说成是贾母亲孙女，还真诚地夸黛玉是“标致的人物”“通身的气派”，则也暗指贾母嫡亲的孙女都是有这“通身的气派”的，这也让在场贾母的亲孙女“三春”听来非常亲切舒适。而说明贾母不论是外孙女儿还是嫡亲孙女，都气派十足，一定程度上也彰显了贾母的身份，且“怨不得老祖宗天天口头心头一时不忘”则是替贾母再次抒发了对外孙女的思念喜爱之情，也奉承了贾母。总之，凤姐对黛玉说的这番话非常圆通，让在场的人听来都很舒服，尤其是贾母。因此在场的人听了凤姐这番话后，无不感到如沐春风，真是八面玲珑，好会说话。</w:t>
      </w:r>
    </w:p>
    <w:p w:rsidR="0F73124B">
      <w:pPr>
        <w:spacing w:line="360" w:lineRule="auto"/>
        <w:ind w:left="312" w:leftChars="130" w:right="0" w:firstLine="0" w:firstLineChars="0"/>
      </w:pPr>
    </w:p>
    <w:p w:rsidR="0F8C8CBB">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示例：王熙凤说话八面玲珑，十分讨巧。比如，初见林黛玉时，她说黛玉气派十足，像贾母嫡亲的孙女，就同时奉承了贾母、黛玉、“三春”，令在场诸人都十分愉悦。</w:t>
      </w:r>
    </w:p>
    <w:p w:rsidR="0F8D3C9F">
      <w:pPr>
        <w:spacing w:line="360" w:lineRule="auto"/>
        <w:ind w:left="312" w:hanging="312" w:hangingChars="130"/>
      </w:pPr>
      <w:r>
        <w:rPr>
          <w:rFonts w:ascii="Times New Roman" w:hAnsi="Times New Roman" w:eastAsia="新宋体" w:cs="Times New Roman"/>
          <w:sz w:val="21"/>
          <w:szCs w:val="21"/>
        </w:rPr>
        <w:t xml:space="preserve">5．如图三幅图均取材于古典文学名著《红楼梦》，请从中选择一幅你喜欢的，指出其所涉及的人物和相关情节，并说明喜欢的理由。要求100字左右。</w:t>
      </w:r>
    </w:p>
    <w:p w:rsidR="0F8D6703">
      <w:pPr>
        <w:spacing w:line="360" w:lineRule="auto"/>
        <w:ind w:left="312" w:leftChars="130" w:right="0" w:firstLine="0" w:firstLineChars="0"/>
      </w:pPr>
      <w:r>
        <w:rPr>
          <w:rFonts w:ascii="Times New Roman" w:hAnsi="Times New Roman" w:eastAsia="新宋体" w:cs="Times New Roman"/>
          <w:sz w:val="21"/>
          <w:szCs w:val="21"/>
        </w:rPr>
        <w:drawing>
          <wp:inline xmlns:wp="http://schemas.openxmlformats.org/drawingml/2006/wordprocessingDrawing" distT="0" distB="0" distL="0" distR="0">
            <wp:extent cx="5288513" cy="209634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1" cstate="print"/>
                    <a:stretch>
                      <a:fillRect/>
                    </a:stretch>
                  </pic:blipFill>
                  <pic:spPr>
                    <a:xfrm>
                      <a:off x="0" y="0"/>
                      <a:ext cx="5288513" cy="2096347"/>
                    </a:xfrm>
                    <a:prstGeom prst="rect">
                      <a:avLst/>
                    </a:prstGeom>
                  </pic:spPr>
                </pic:pic>
              </a:graphicData>
            </a:graphic>
          </wp:inline>
        </w:drawing>
      </w:r>
    </w:p>
    <w:p w:rsidR="0F8D793F">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宝黛共读：宝玉自进入大观园后更恶读八股，于是僮儿焙茗给宝玉弄来禁书《西厢记》，宝玉欣喜若狂，他和黛玉一起在沁芳桥畔幽避之处偷读《西厢记》，并借西厢之恋，吐露心中之情。喜欢的理由：场景唯美，宝黛两人从此更加心意相通。</w:t>
      </w:r>
    </w:p>
    <w:p w:rsidR="0F8DA5B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宝钗扑蝶：宝钗到潇湘馆想找黛玉玩，看到宝玉先进去了，为避嫌就往回走。看到两只玉蝴蝶非常可爱，就追上去想捉住玩耍，于是拿着团扇蹑手蹑脚地追逐蝴蝶。喜欢的理由：薛宝钗在滴翠亭附近赏春扑蝶的场景，表现了宝钗活泼的性格。</w:t>
      </w:r>
    </w:p>
    <w:p w:rsidR="0024353C">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刘姥姥初入荣国府：刘姥姥因家计艰难，带着外孙板儿来贾府攀亲。来到贾府门前，刘姥姥蹭到角门前，称呼守门人为“太爷”，极力讨好，最后一位老者善意地告诉她周瑞的住所。喜欢的理由：写出了封建社会等级差别巨大以及刘姥姥的世故和精明。</w:t>
      </w:r>
    </w:p>
    <w:p w:rsidR="004E5AE9">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第一幅图是宝黛共读西厢记，在《红楼梦》第二十三回，相关情节是：那一日正当三月中浣，早饭后，宝玉携了一套《会真记》，走到沁芳闸桥边桃花底下一块石上坐着，展开《会真记》，从头细玩……只听背后有人说道：“你在这里作什么？”宝玉一回头，却是林黛玉来了……宝玉听了喜不自禁，笑道：“待我放下书，帮你来收拾。”黛玉道：“什么书？”……林黛玉把花具且都放下，接书来瞧，从头看去，越看越爱看，不到一顿饭工夫，将十六出俱已看完，自觉词藻警人，余香满口。虽看完了书，却只管出神，心内还默默记诵。……宝玉笑道：“我就是个‘多愁多病身’，你就是那‘倾国倾城貌’。”林黛玉听了，不觉带腮连耳通红，登时直竖起两道似蹙非蹙的眉，瞪了两只似睁非睁的眼，微腮带怒，薄面含嗔，指宝玉道：“你这该死的胡说！好好的把这淫词艳曲弄了来，还学了这些混话来欺负我。我告诉舅舅舅母去。”说到“欺负”两个字上，早又把眼睛圈儿红了，转身就走。宝玉着了急，向前拦住说道：“好妹妹，千万饶我这一遭，原是我说错了。若有心欺负你，明儿我掉在池子里，教个癞头鼋吞了去，变个大忘八，等你明儿做了‘一品夫人’病老归西的时候，我往你坟上替你驮一辈子的碑去。”</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喜欢的理由：</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这是很唯美浪漫的场景：沁芳闸桥边有大片的桃花，桥下流水潺潺，落花浮荡，融融泄泄。桃花林下面的石头上坐着一位“面若中秋之月，色如春晓之花，鬓若刀裁，眉如墨画，鼻如悬胆，睛若秋波。虽怒时而似笑，即瞋视而有情”的美少年。他正专注地读书。这时，在桃花雨中一位如姣花照水，弱柳扶风的姑娘走来了，二人共读西厢。这份唯美，难描难画。</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共读西厢，让两颗年轻的心贴近了，让他们的灵魂找到了共鸣，他们成为了灵魂知己。</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第二幅图是宝钗扑蝶，在《红楼梦》第二十七回，相关情节是：宝钗逶迤往潇湘馆来。忽然抬头见宝玉进去了，宝钗便站住低头想了想：宝玉和林黛玉是从小儿一处长大，他兄妹间多有不避嫌疑之处，嘲笑喜怒无常；况且林黛玉素习猜忌，好弄小性儿的。此刻自己也跟了进去，一则宝玉不便，二则黛玉嫌疑。罢了，倒是回来的妙。想毕抽身回来。刚要寻别的姊妹去，忽见前面一双玉色蝴蝶，大如团扇，一上一下迎风翩跹，十分有趣。宝钗意欲扑了来玩耍，遂向袖中取出扇子来，向草地下来扑。只见那一双蝴蝶忽起忽落，来来往往，穿花度柳，将欲过河去了。倒引的宝钗蹑手蹑脚的，一直跟到池中滴翠亭上，香汗淋漓，娇喘细细。</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喜欢的理由：宝钗自来是以稳重端庄示人的，而这个情节却表现了宝钗的另一面，也是一个活泼可爱的小女儿。</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第三幅是刘姥姥初入荣国府，在《红楼梦》第六回，相关情节是：次日天未明，刘姥姥带着才五六岁的板儿进城来，找至宁荣街。来至荣府大门前，只见一簇轿马，刘姥姥便不敢过去，掸了掸衣服，又教板儿几句话，然后蹭到角门前。只见几个挺胸叠肚指手画脚的人，坐在板凳上，说东谈西。刘姥姥只得蹭上来问：“太爷们纳福。”众人打量他一番，便问：“那来的？”刘姥姥陪笑道：“我找太太陪房周大爷，烦那位太爷替我请他老出来。”那些人听了，都不瞅睬，半日方说道：“你远远的在那墙角下等着，一会子他们有人就出来了。”内中有一老者说道：“不要误他的事，何故耍他。那周大爷已往南边去了。他在后一带住着，他娘子却在家。你从这边绕到后街上后门上去问就是了。”</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喜欢的理由：贾府的奴才也比刘姥姥这样的乡下人高贵，凸显出封建社会的等级差别巨大；另外此处刘姥姥的表现，如称守门人为“太爷”等体现了刘姥姥的世故和精明。</w:t>
      </w:r>
    </w:p>
    <w:p w:rsidR="0F125E88">
      <w:pPr>
        <w:spacing w:line="360" w:lineRule="auto"/>
        <w:ind w:left="312" w:leftChars="130" w:right="0" w:firstLine="0" w:firstLineChars="0"/>
      </w:pPr>
    </w:p>
    <w:p w:rsidR="0F2F81E4">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宝黛共读：宝玉自进入大观园后更恶读八股，于是僮儿焙茗给宝玉弄来禁书《西厢记》，宝玉欣喜若狂，他和黛玉一起在沁芳桥畔幽避之处偷读《西厢记》，并借西厢之恋，吐露心中之情。喜欢的理由：场景唯美，宝黛两人从此更加心意相通。</w:t>
      </w:r>
    </w:p>
    <w:p w:rsidR="0F47BD91">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宝钗扑蝶：宝钗到潇湘馆想找黛玉玩，看到宝玉先进去了，为避嫌就往回走。看到两只玉蝴蝶非常可爱，就追上去想捉住玩耍，于是拿着团扇蹑手蹑脚地追逐蝴蝶。喜欢的理由：薛宝钗在滴翠亭附近赏春扑蝶的场景，表现了宝钗活泼的性格。</w:t>
      </w:r>
    </w:p>
    <w:p w:rsidR="0F525363">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刘姥姥初入荣国府：刘姥姥因家计艰难，带着外孙板儿来贾府攀亲。来到贾府门前，刘姥姥蹭到角门前，称呼守门人为“太爷”，极力讨好，最后一位老者善意地告诉她周瑞的住所。喜欢的理由：写出了封建社会等级差别巨大以及刘姥姥的世故和精明。</w:t>
      </w:r>
    </w:p>
    <w:p w:rsidR="0F616B74">
      <w:pPr>
        <w:spacing w:line="360" w:lineRule="auto"/>
        <w:ind w:left="312" w:hanging="312" w:hangingChars="130"/>
      </w:pPr>
      <w:r>
        <w:rPr>
          <w:rFonts w:ascii="Times New Roman" w:hAnsi="Times New Roman" w:eastAsia="新宋体" w:cs="Times New Roman"/>
          <w:sz w:val="21"/>
          <w:szCs w:val="21"/>
        </w:rPr>
        <w:t xml:space="preserve">6．根据要求，回答问题。</w:t>
      </w:r>
    </w:p>
    <w:p w:rsidR="0F73124B">
      <w:pPr>
        <w:spacing w:line="360" w:lineRule="auto"/>
        <w:ind w:left="312" w:leftChars="130" w:right="0" w:firstLine="0" w:firstLineChars="0"/>
      </w:pPr>
      <w:r>
        <w:rPr>
          <w:rFonts w:ascii="Times New Roman" w:hAnsi="Times New Roman" w:eastAsia="新宋体" w:cs="Times New Roman"/>
          <w:sz w:val="21"/>
          <w:szCs w:val="21"/>
        </w:rPr>
        <w:t xml:space="preserve">《红楼梦》甲戌本第一回开头，作者自道书名说：</w:t>
      </w:r>
    </w:p>
    <w:p w:rsidR="0F8C8CBB">
      <w:pPr>
        <w:spacing w:line="360" w:lineRule="auto"/>
        <w:ind w:firstLine="420"/>
      </w:pPr>
      <w:r>
        <w:rPr>
          <w:rFonts w:ascii="Times New Roman" w:hAnsi="Times New Roman" w:eastAsia="新宋体" w:cs="Times New Roman"/>
          <w:sz w:val="21"/>
          <w:szCs w:val="21"/>
        </w:rPr>
        <w:t xml:space="preserve">（空空道人）因空见色，由色生情，传情入色，自色悟空，遂易名为情僧，改《石头记》为《情僧录》。至吴玉峰题曰《红楼梦》。东鲁孔梅溪则题曰《风月宝鉴》。后因曹雪芹于悼红轩中披阅十载，增删五次，纂成目录，分出章回，则题曰《金陵十二钗》，并题一绝云：“满纸荒唐言，一把辛酸泪。都云作者痴，谁解其中味。”</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（1）除了《红楼梦》外，这里还提到了小说另外四个书名。请从中任选三个，解释这些书名和作品内容有何关联。</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（2）小说第五回中，贾宝玉神游太虚幻境时听到的仙乐套曲就叫《红楼梦》。今天的通行本也多以《红楼梦》为书名。结合作品内容，谈谈《红楼梦》作为书名的合理性。</w:t>
      </w:r>
    </w:p>
    <w:p w:rsidR="0F8D6703">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（1）答案示例：</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以《石头记》为名，是因为全书写了石头记录的自己红尘历劫的故事。</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以《情僧录》为名，是由于书中人物因情而参透世相，有助人解脱苦恼之意。</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以《风月宝鉴》为名，因其是小说中出现的道具，有规劝人去淫向善之意。</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以《金陵十二钗》为名，因“十二钗”是小说主要人物，凸显“为闺阁立传”之意。</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（2）答案要点：</w:t>
      </w:r>
    </w:p>
    <w:p w:rsidR="009A52EA">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“红楼”既可以象征富贵官宦之家，又可以象征闺阁。</w:t>
      </w:r>
    </w:p>
    <w:p w:rsidR="00AC09D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“梦”象征了作家人生如梦的幻灭感。</w:t>
      </w:r>
    </w:p>
    <w:p w:rsidR="00C52DED">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书名中的温柔富贵与梦幻泡影，是对全书贵族家庭之衰亡与红颜薄命之悲剧的整体概括。</w:t>
      </w:r>
    </w:p>
    <w:p w:rsidR="00CB4B8A">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（1）题目要求分析《石头记》《情僧录》《风月宝鉴》《金陵十二钗》这些书名与作品内容的关联。</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石头记》：这部小说在前几个章回里详细叙述了此书由来，有一块被女娲补天弃而未用的石头，搁置在青埂峰下。它因修炼之后已有灵性，能口吐人言，后又遇见一僧一道，求他们带它去红尘中经历了一番。红尘梦尽，这块石头回到青埂峰，石身记满它下凡经历后的种种事情。空空道人将这石头上记述的故事抄了下来，因此才有了这部小说。可见以《石头记》为名，是因为全书写了石头记录的自己红尘历劫的故事。</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情僧录》：红楼梦开篇空空道人说“因空见色，由色生情，传情如色，自色入空”，遂易名为《情僧录》。贾宝玉本是最多情、博情之人，但在经历了一系列家庭变故，以及黛玉香消玉殒之后，他看透了世间种种，最后出家做了和尚。以《情僧录》为名，是由于书中人物因情而参透世相，有助人解脱苦恼之意。</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风月宝鉴》：风月宝鉴，是古典名著《红楼梦》中的一面镜子，出自第十二回：王熙凤毒设相思局，贾天祥正照风月鉴。再看看这风月宝鉴的出处，据红楼梦第十二回：“这物出自太虚幻境空灵殿上，警幻仙子所制，专治邪思妄动之症，有济世保生之功。所以带他到世上，单与那些聪明杰俊，风雅王孙等看照。千万不可照正面，只照他的背面，要紧，要紧！”，跛足道人这前半句话告诉了我们风月宝鉴的出处、制作者、功效，而后半句告诉我们他带风月宝鉴下凡的意义和禁忌，其实这段话另有深意。风月宝鉴的“正面”指男女情爱，“背面”告诫我们不要太过痴迷。可见以《风月宝鉴》为名，因其是小说中出现的道具，有规劝人去淫向善之意。</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金陵十二钗》：金陵十二钗是中国古典小说《红楼梦》正册中的十二位女子，分别是：林黛玉、薛宝钗、贾元春、贾探春、史湘云、妙玉、贾迎春、贾惜春、王熙凤、贾巧姐、李纨、秦可卿。这十二个女子是小说的主要人物，且《红楼梦》一篇故事，按作者自己说来，是为了替闺阁立传，作者同情闺阁女儿的薄命，感慨“千红一哭、万艳同悲”，也赞同闺阁女儿的“风流”“忠义”“巾帼不让须眉”。可见以《金陵十二钗》为名，因“十二钗”是小说主要人物，凸显“为闺阁立传”之意。</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（2）分析《红楼梦》书名的合理性，需要将书名与书中内容关联。</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首先解释“红楼”的含义。“红”在古代代表“女儿”，即女性；“楼”是深闺大宅；“红楼”是指住在深闺大宅中的女性，多指官宦人家的小姐。另外“红楼”与“朱楼”是近义词，古代的“红楼”是指富豪权贵人家妇女所居的华丽楼宇，如白居易《秦中吟议婚》中就有“红楼富家女，金缕绣罗襦”之句。而杜甫也有“朱门酒肉臭，路有冻死骨”。从字面上理解，“红楼”即“朱门”，都是富贵家庭的代名词。由此，“红楼”既可以象征富贵官宦之家，又可以象征闺阁。而《红楼梦》写了众多美好的女性形象，她们出身高贵，是官宦人家的小姐，她们才华横溢，能力出众，是作者倾尽心力歌颂的对象，然而她们的结局却逃过不“悲剧”二字；另外书中所写“四大家族”更是权势遮天的富贵大家族，故事正是写他们由盛而衰的必然命运。因此“红楼”涵盖了书中的主要内容和主要人物。</w:t>
      </w:r>
    </w:p>
    <w:p w:rsidR="0F73124B">
      <w:pPr>
        <w:spacing w:line="360" w:lineRule="auto"/>
        <w:ind w:left="312" w:leftChars="130" w:right="0" w:firstLine="0" w:firstLineChars="0"/>
      </w:pPr>
      <w:r>
        <w:rPr>
          <w:rFonts w:ascii="Times New Roman" w:hAnsi="Times New Roman" w:eastAsia="新宋体" w:cs="Times New Roman"/>
          <w:sz w:val="21"/>
          <w:szCs w:val="21"/>
        </w:rPr>
        <w:t xml:space="preserve">“梦”则是“本书主旨”之所在。小说第五回写贾宝玉梦游太虚幻境，这是《红楼梦》全书的提示。贾宝玉在太虚幻境里翻阅“金陵十二钗”图册，听仙女们演唱“红楼梦十二支曲”，饮美酒，品香茗，跟“兼美”柔情缱绻，又有警幻仙姑和祖先之灵对他谆谆警戒，最后他落入万丈迷津，这正是贾宝玉一生的简要概括。世上繁华、深情终不过大梦一场，恍然一梦，情海幻变，这是人生的真相。“梦”象征了作家人生如梦的幻灭感。</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红楼一梦，繁华终归于尽，书名中的温柔富贵与梦幻泡影，是对全书贵族家庭之衰亡与红颜薄命之悲剧的整体概括。</w:t>
      </w:r>
    </w:p>
    <w:p w:rsidR="0F8D11BE">
      <w:pPr>
        <w:spacing w:line="360" w:lineRule="auto"/>
        <w:ind w:left="312" w:leftChars="130" w:right="0" w:firstLine="0" w:firstLineChars="0"/>
      </w:pPr>
    </w:p>
    <w:p w:rsidR="0F8D3C9F">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（1）答案示例：</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以《石头记》为名，是因为全书写了石头记录的自己红尘历劫的故事。</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以《情僧录》为名，是由于书中人物因情而参透世相，有助人解脱苦恼之意。</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以《风月宝鉴》为名，因其是小说中出现的道具，有规劝人去淫向善之意。</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以《金陵十二钗》为名，因“十二钗”是小说主要人物，凸显“为闺阁立传”之意。</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（2）答案要点：</w:t>
      </w:r>
    </w:p>
    <w:p w:rsidR="009A52EA">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“红楼”既可以象征富贵官宦之家，又可以象征闺阁。</w:t>
      </w:r>
    </w:p>
    <w:p w:rsidR="00AC09D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“梦”象征了作家人生如梦的幻灭感。</w:t>
      </w:r>
    </w:p>
    <w:p w:rsidR="00C52DED">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书名中的温柔富贵与梦幻泡影，是对全书贵族家庭之衰亡与红颜薄命之悲剧的整体概括。</w:t>
      </w:r>
    </w:p>
    <w:p w:rsidR="00CB4B8A">
      <w:pPr>
        <w:spacing w:line="360" w:lineRule="auto"/>
        <w:ind w:left="312" w:hanging="312" w:hangingChars="130"/>
      </w:pPr>
      <w:r>
        <w:rPr>
          <w:rFonts w:ascii="Times New Roman" w:hAnsi="Times New Roman" w:eastAsia="新宋体" w:cs="Times New Roman"/>
          <w:sz w:val="21"/>
          <w:szCs w:val="21"/>
        </w:rPr>
        <w:t xml:space="preserve">7．根据要求，完成小题。</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《红楼梦》第五回中晴雯的判词是：</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霁月难逢，彩云易散。</w:t>
      </w:r>
      <w:r>
        <w:rPr>
          <w:rFonts w:ascii="Times New Roman" w:hAnsi="Times New Roman" w:eastAsia="新宋体" w:cs="Times New Roman"/>
          <w:u w:val="single"/>
          <w:sz w:val="21"/>
          <w:szCs w:val="21"/>
        </w:rPr>
        <w:t xml:space="preserve">心比天高</w:t>
      </w:r>
      <w:r>
        <w:rPr>
          <w:rFonts w:ascii="Times New Roman" w:hAnsi="Times New Roman" w:eastAsia="新宋体" w:cs="Times New Roman"/>
          <w:sz w:val="21"/>
          <w:szCs w:val="21"/>
        </w:rPr>
        <w:t xml:space="preserve">，身为下贱。风流</w:t>
      </w:r>
      <w:r>
        <w:rPr>
          <w:rFonts w:ascii="Times New Roman" w:hAnsi="Times New Roman" w:eastAsia="新宋体" w:cs="Times New Roman"/>
          <w:u w:val="single"/>
          <w:sz w:val="21"/>
          <w:szCs w:val="21"/>
        </w:rPr>
        <w:t xml:space="preserve">灵巧</w:t>
      </w:r>
      <w:r>
        <w:rPr>
          <w:rFonts w:ascii="Times New Roman" w:hAnsi="Times New Roman" w:eastAsia="新宋体" w:cs="Times New Roman"/>
          <w:sz w:val="21"/>
          <w:szCs w:val="21"/>
        </w:rPr>
        <w:t xml:space="preserve">招人怨。寿夭多因</w:t>
      </w:r>
      <w:r>
        <w:rPr>
          <w:rFonts w:ascii="Times New Roman" w:hAnsi="Times New Roman" w:eastAsia="新宋体" w:cs="Times New Roman"/>
          <w:u w:val="single"/>
          <w:sz w:val="21"/>
          <w:szCs w:val="21"/>
        </w:rPr>
        <w:t xml:space="preserve">毁谤生</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多情公子空牵念</w:t>
      </w:r>
      <w:r>
        <w:rPr>
          <w:rFonts w:ascii="Times New Roman" w:hAnsi="Times New Roman" w:eastAsia="新宋体" w:cs="Times New Roman"/>
          <w:sz w:val="21"/>
          <w:szCs w:val="21"/>
        </w:rPr>
        <w:t xml:space="preserve">。</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请从判词的画线部分选择三处，各举出原著中的一个具体情节加以印证。</w:t>
      </w:r>
    </w:p>
    <w:p w:rsidR="0F47BD91">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心比天高：晴雯撕扇/晴雯笑骂秋纹。</w:t>
      </w:r>
    </w:p>
    <w:p w:rsidR="0F525363">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灵巧：晴雯病补雀金裘。</w:t>
      </w:r>
    </w:p>
    <w:p w:rsidR="0F616B74">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毁谤生：王善保家的毁谤晴雯，王夫人下令抄检大观园。</w:t>
      </w:r>
    </w:p>
    <w:p w:rsidR="0F73124B">
      <w:pPr>
        <w:spacing w:line="360" w:lineRule="auto"/>
        <w:ind w:left="312" w:leftChars="130" w:right="0" w:firstLine="0" w:firstLineChars="0"/>
      </w:pP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多情公子空牵念：晴雯死后宝玉写《芙蓉女儿诔》。</w:t>
      </w:r>
    </w:p>
    <w:p w:rsidR="0F8C8CBB">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撕扇子”可以看出她敢于反抗，宝玉骂了她以后，她独自生闷气，对于主子的使唤不闻不问，直到撕扇换千金一笑，事情才罢了。晴雯美丽，也是最有自尊心和人格意识的丫头，她性格刚烈直爽，被王善保家的诬告，被王夫人看成“狐狸精”，病中被撵出大观园，含冤死去。这就是判词“心比天高，身为下贱。风流灵巧招人怨。寿天多因诽谤生”的本意。她死后贾宝玉“杜撰《芙蓉诔》”，表达了深切的怀念，即“多情公子空牵念”。</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答案示例：</w:t>
      </w:r>
    </w:p>
    <w:p w:rsidR="0F8D3C9F">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心比天高：晴雯撕扇/晴雯笑骂秋纹。</w:t>
      </w:r>
    </w:p>
    <w:p w:rsidR="0F8D6703">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灵巧：晴雯病补雀金裘。</w:t>
      </w:r>
    </w:p>
    <w:p w:rsidR="0F8D793F">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毁谤生：王善保家的毁谤晴雯，王夫人下令抄检大观园。</w:t>
      </w:r>
    </w:p>
    <w:p w:rsidR="0F8DA5B4">
      <w:pPr>
        <w:spacing w:line="360" w:lineRule="auto"/>
        <w:ind w:left="312" w:leftChars="130" w:right="0" w:firstLine="0" w:firstLineChars="0"/>
      </w:pP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多情公子空牵念：晴雯死后宝玉写《芙蓉女儿诔》。</w:t>
      </w:r>
    </w:p>
    <w:p w:rsidR="0024353C">
      <w:pPr>
        <w:spacing w:line="360" w:lineRule="auto"/>
        <w:ind w:left="312" w:hanging="312" w:hangingChars="130"/>
      </w:pPr>
      <w:r>
        <w:rPr>
          <w:rFonts w:ascii="Times New Roman" w:hAnsi="Times New Roman" w:eastAsia="新宋体" w:cs="Times New Roman"/>
          <w:sz w:val="21"/>
          <w:szCs w:val="21"/>
        </w:rPr>
        <w:t xml:space="preserve">8．简答题。</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《红楼梦》第五十回“芦雪庵争联即景诗，暖香坞雅制春灯谜”中，众人联句，起句为王熙凤所作，她说，“你们别笑话我，我只有一句粗话”，“就是‘一夜北风紧’”。请结合这句诗简析王熙凤的形象。</w:t>
      </w:r>
    </w:p>
    <w:p w:rsidR="005A281C">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见试题解答内容</w:t>
      </w:r>
    </w:p>
    <w:p w:rsidR="009A52EA">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从诗句本身而言：浅白通俗易懂，可见王熙凤文化素养知识水平浅陋；诗句中“夜”“北风”“紧”等词给人肃杀冷寂的压抑感觉，表明王熙凤心怀忧惧压力满满。从猜灯谜活动而言，王熙凤作起句，有抛砖引玉的效果，能领起后面内容，总领下文和全篇。从文如其人的角度而言，文字里传递了内心世界和性格特征：表明其身份地位以及智慧超凡情商极高的性格特点，在个顶个的不简单的姑娘们面前故作谦虚低调，具有极强的人际交往能力，又彰显了领导能力。</w:t>
      </w:r>
    </w:p>
    <w:p w:rsidR="00AC09DF">
      <w:pPr>
        <w:spacing w:line="360" w:lineRule="auto"/>
        <w:ind w:left="312" w:leftChars="130" w:right="0" w:firstLine="0" w:firstLineChars="0"/>
      </w:pPr>
    </w:p>
    <w:p w:rsidR="00C52DED">
      <w:pPr>
        <w:spacing w:line="360" w:lineRule="auto"/>
        <w:ind w:left="312" w:leftChars="130" w:right="0" w:firstLine="0" w:firstLineChars="0"/>
      </w:pPr>
      <w:r>
        <w:rPr>
          <w:rFonts w:ascii="Times New Roman" w:hAnsi="Times New Roman" w:eastAsia="新宋体" w:cs="Times New Roman"/>
          <w:sz w:val="21"/>
          <w:szCs w:val="21"/>
        </w:rPr>
        <w:t xml:space="preserve">答案：</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诗句浅白，表明其学识浅薄；诗句能领起全篇，表明其聪明颖悟，有一定领导才能；诗句意境肃杀，表明其心怀忧惧。</w:t>
      </w:r>
    </w:p>
    <w:p w:rsidR="0F125E88">
      <w:pPr>
        <w:spacing w:line="360" w:lineRule="auto"/>
        <w:ind w:left="312" w:hanging="312" w:hangingChars="130"/>
      </w:pPr>
      <w:r>
        <w:rPr>
          <w:rFonts w:ascii="Times New Roman" w:hAnsi="Times New Roman" w:eastAsia="新宋体" w:cs="Times New Roman"/>
          <w:sz w:val="21"/>
          <w:szCs w:val="21"/>
        </w:rPr>
        <w:t xml:space="preserve">9．简答题</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（1）《红楼梦》“寿怡红群芳开夜宴，死金丹独艳理亲丧”一回中，群芳行令，宝钗摇得牡丹签，上云“任是无情也动人”。请结合小说概括宝钗的“动人”之处。</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（2）《茶馆》第三幕，在得知来到茶馆的“老的不像样子了”的人是秦仲义时，王利发对他说：“正想去告诉您一声，这儿要大改良!”这里的“大改良”指的是什么？这句话表达了王利发什么样的情感？</w:t>
      </w:r>
    </w:p>
    <w:p w:rsidR="0F47BD91">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见试题解答内容</w:t>
      </w:r>
    </w:p>
    <w:p w:rsidR="0F525363">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（1）概括宝钗的“动人”之处其实就是概括宝钗能够获得众人称赞的原因，可以从以下方面进行概括。</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貌美：第八回描述她是：“头上挽著漆黑油光的䰖儿，蜜合色棉袄，玫瑰紫二色金银鼠比肩褂，葱黄绫棉裙，一色半新不旧，看去不觉奢华。唇不点而红，眉不画而翠，脸若银盆，眼如水杏。罕言寡语，人谓藏愚；安分随时，自云守拙。”可知其是体态丰满，皮肤雪白，凝脂酥臂。</w:t>
      </w:r>
    </w:p>
    <w:p w:rsidR="0F73124B">
      <w:pPr>
        <w:spacing w:line="360" w:lineRule="auto"/>
        <w:ind w:left="312" w:leftChars="130" w:right="0" w:firstLine="0" w:firstLineChars="0"/>
      </w:pPr>
      <w:r>
        <w:rPr>
          <w:rFonts w:ascii="Times New Roman" w:hAnsi="Times New Roman" w:eastAsia="新宋体" w:cs="Times New Roman"/>
          <w:sz w:val="21"/>
          <w:szCs w:val="21"/>
        </w:rPr>
        <w:t xml:space="preserve">慧质：她天资聪慧、博学宏览。幼年时富有文化教养的家庭环境和聪慧的心灵，造就了她深厚的艺术修养和广博的知识，她对文学、艺术、历史、医学以及诸子百家、佛学经典，都有有广泛的涉猎。</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恬淡：曹雪芹写宝钗极力突出其朴互淡雅的形象。如第八回对其住所环境的描述“一色半新不旧，看去不觉奢华。”，还有四十回写蘅芜院：“及进了房屋，雪洞一般，一色玩器全无，案上只有一个土定瓶，瓶中供着数枝菊花，并两部书，茶奁茶杯而己。床上只吊着青纱帐幔，衾褥也十分朴素。”俗话说“观人行，知人性”，从一个人的爱好就可以看出几分该人的性格的。宝钗不喜欢涉及是非，不喜欢争风出头，所谓“藏拙守愚，安分随时”，想来和这有极大的关系的。</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宽厚：第七回讲宝钗的“热毒”后紧接着说“幸而先天壮，还不相干。”意思明显是说，宝钗比黛玉，凤姐要宽厚。</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豁达大度：史湘云要开社做东道，但是缺钱不好办事，宝钗资助她办了螃蟹宴；林黛玉的药需要燕窝，但是又不便和贾母凤姐张口要，宝钗从自己的月钱中拨出银两；邢岫烟的冬衣当掉了，处境窘迫，她命莺儿瞒住众人取了回来。如此等等，宝钗都给予了及时的援助。不但如此，她非常小心不把这些事张扬，给当事人留足体面。</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2）在《茶馆》第三幕中包办满汉全席的有名厨师被迫到监狱去蒸窝窝头，出名的评书艺人一次挣不上三个杂合面饼子钱，常四爷的生活更加艰苦，秦仲义的工厂被抢走，王利发的茶馆也将被人霸占。这时，常四爷、秦仲义相继来到茶馆，找阔别多年的老掌柜谈心，其中说了一句“秦二爷？正想去告诉您一声，这儿要大改良！坐！坐！”。后面小刘麻子说的“后面原来是仓库，货物已由处长都处理了，现在空着。我打算修理一下，中间作小舞厅，两旁布置几间卧室，都带卫生设备。处长清闲的时候，可以来跳跳舞，玩玩牌，喝喝咖啡。天晚了，高兴住下，您就住下。这就算是处长个人的小俱乐部，由我管理，一定要比公馆里更洒脱一点，方便一点，热闹一点！”就是王利发说的“大改良”，由此可见王利发说的“大改良”是讽刺的话语，表现了他的无奈和愤怒。</w:t>
      </w:r>
    </w:p>
    <w:p w:rsidR="0F8D793F">
      <w:pPr>
        <w:spacing w:line="360" w:lineRule="auto"/>
        <w:ind w:left="312" w:leftChars="130" w:right="0" w:firstLine="0" w:firstLineChars="0"/>
      </w:pPr>
    </w:p>
    <w:p w:rsidR="0F8DA5B4">
      <w:pPr>
        <w:spacing w:line="360" w:lineRule="auto"/>
        <w:ind w:left="312" w:leftChars="130" w:right="0" w:firstLine="0" w:firstLineChars="0"/>
      </w:pPr>
    </w:p>
    <w:p w:rsidR="0024353C">
      <w:pPr>
        <w:spacing w:line="360" w:lineRule="auto"/>
        <w:ind w:left="312" w:leftChars="130" w:right="0" w:firstLine="0" w:firstLineChars="0"/>
      </w:pPr>
      <w:r>
        <w:rPr>
          <w:rFonts w:ascii="Times New Roman" w:hAnsi="Times New Roman" w:eastAsia="新宋体" w:cs="Times New Roman"/>
          <w:sz w:val="21"/>
          <w:szCs w:val="21"/>
        </w:rPr>
        <w:t xml:space="preserve">答案：</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（1）容貌妍丽，行止娴静；才能出众，处事得体；善解人意，关怀他人。</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（2）“大改良”指的是茶馆将被小刘麻子、沈处长等霸占，这句话表达了王利发与茶馆及老友诀别时的悲愤。</w:t>
      </w:r>
    </w:p>
    <w:p w:rsidR="009A52EA">
      <w:pPr>
        <w:spacing w:line="360" w:lineRule="auto"/>
        <w:ind w:left="312" w:hanging="312" w:hangingChars="130"/>
      </w:pPr>
      <w:r>
        <w:rPr>
          <w:rFonts w:ascii="Times New Roman" w:hAnsi="Times New Roman" w:eastAsia="新宋体" w:cs="Times New Roman"/>
          <w:sz w:val="21"/>
          <w:szCs w:val="21"/>
        </w:rPr>
        <w:t xml:space="preserve">10．简答题</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1）在《红楼梦》第四十回“史太君两宴大观园，金鸳鸯三宣牙牌令”中，鸳鸯说：“天天咱们说，外头老爷们吃酒吃饭，都有一个篾片相公，拿他取笑儿。咱们今儿也得了一个女篾片了。”鸳鸯她们要取笑的“女篾片”指谁？请结合本回情节，归纳她的性格特征。</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2）《边城》中，端午赛龙舟，二老失足落水，上岸后迎面碰上翠翠。翠翠没有说话，到处找黄狗。黄狗泅水而来，翠翠说：“得了，你又不翻船，谁要你落水呢？”翠翠对黄狗说话这一情节，体现了她什么样的心理活动？</w:t>
      </w:r>
    </w:p>
    <w:p w:rsidR="00CB4B8A">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见试题解答内容</w:t>
      </w:r>
    </w:p>
    <w:p w:rsidR="0F125E88">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刘姥姥是学生比较熟悉的人物，根据题中的描写很容易看出来．刘姥姥进大观园，贾母两宴大观园，席间大家取笑刘姥姥等情节，是表现刘姥姥的性格特点的集中体现．可以根据刘姥姥的言行分析她的性格特点．</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（2）解答本题可以联系前后文来分析．一是翠翠听到碾坊一事心中忧愁，二是对二老的喜欢．</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（1）刘姥姥．朴实善良，善解人意；老于世故，精明狡黠；幽默风趣，性格诙谐；顺从讨好，偶有反抗．</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（2）因为听到碾坊一事，心中有些忧愁、嗔怪；因为二老明明对自己有意，又隐隐地有些欢喜．</w:t>
      </w:r>
    </w:p>
    <w:p w:rsidR="0F616B74">
      <w:pPr>
        <w:spacing w:line="360" w:lineRule="auto"/>
        <w:ind/>
      </w:pPr>
      <w:r>
        <w:rPr>
          <w:rFonts w:ascii="Times New Roman" w:hAnsi="Times New Roman" w:eastAsia="新宋体" w:cs="Times New Roman"/>
          <w:b/>
          <w:sz w:val="21"/>
          <w:szCs w:val="21"/>
        </w:rPr>
        <w:t xml:space="preserve">三．语言表达（共1小题）</w:t>
      </w:r>
    </w:p>
    <w:p w:rsidR="0F73124B">
      <w:pPr>
        <w:spacing w:line="360" w:lineRule="auto"/>
        <w:ind w:left="312" w:hanging="312" w:hangingChars="130"/>
      </w:pPr>
      <w:r>
        <w:rPr>
          <w:rFonts w:ascii="Times New Roman" w:hAnsi="Times New Roman" w:eastAsia="新宋体" w:cs="Times New Roman"/>
          <w:sz w:val="21"/>
          <w:szCs w:val="21"/>
        </w:rPr>
        <w:t xml:space="preserve">11．校文学社拟从《论语》《三国演义》《红楼梦》中选取一个场景拍摄视频短剧。假如你是导演，会选取哪部书中的哪个经典场景？请说明理由。要求100字左右。</w:t>
      </w:r>
    </w:p>
    <w:p w:rsidR="0F8C8CBB">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场景：林黛玉进贾府</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原因：黛玉进贾府，是一部宏篇巨制红楼梦的开端，随着黛玉的进入，贾府的背景，人物——陈现在我们面前；这也是黛玉下凡还泪，其美丽的悲剧一生之开端；通过对黛玉进府过程的描写，贾府繁紊礼节，奢侈排场的弊端一览无余。同时也是黛玉与宝玉的第一次相会。</w:t>
      </w:r>
    </w:p>
    <w:p w:rsidR="0F8D3C9F">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选《论语》，可以选择《子路、曾皙、冉有、公西华侍坐》这个场景，这个场景一是能够展现孔子循循善诱的教学风格，二是能够通过曾点的理想看出孔子的政治理想。比如选择《红楼梦》，可以选择“黛玉葬花”这个场景，因为它将黛玉的性格，她的心思还有独有的诗人气质表现出来，更展现了黛玉精神的洁净，也暗示着宝黛爱情的悲剧结局以及贾府的悲剧结局。比如选择《三国演义》，可以选“火烧赤壁”，这一场景既体现出诸葛亮和周瑜的才华，也标志着孙刘联盟正式形成，三足鼎立的局面超于稳定。</w:t>
      </w:r>
    </w:p>
    <w:p w:rsidR="0F8D6703">
      <w:pPr>
        <w:spacing w:line="360" w:lineRule="auto"/>
        <w:ind w:left="312" w:leftChars="130" w:right="0" w:firstLine="0" w:firstLineChars="0"/>
      </w:pPr>
    </w:p>
    <w:p w:rsidR="0F8D793F">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场景：林黛玉进贾府</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原因：黛玉进贾府，是一部宏篇巨制红楼梦的开端，随着黛玉的进入，贾府的背景，人物——陈现在我们面前；这也是黛玉下凡还泪，其美丽的悲剧一生之开端；通过对黛玉进府过程的描写，贾府繁紊礼节，奢侈排场的弊端一览无余。同时也是黛玉与宝玉的第一次相会。</w:t>
      </w:r>
    </w:p>
    <w:p w:rsidR="004E5AE9">
      <w:pPr>
        <w:spacing w:line="360" w:lineRule="auto"/>
        <w:ind/>
      </w:pPr>
      <w:r>
        <w:rPr>
          <w:rFonts w:ascii="Times New Roman" w:hAnsi="Times New Roman" w:eastAsia="新宋体" w:cs="Times New Roman"/>
          <w:b/>
          <w:sz w:val="21"/>
          <w:szCs w:val="21"/>
        </w:rPr>
        <w:t xml:space="preserve">四．现代文阅读（共1小题）</w:t>
      </w:r>
    </w:p>
    <w:p w:rsidR="005A281C">
      <w:pPr>
        <w:spacing w:line="360" w:lineRule="auto"/>
        <w:ind w:left="312" w:hanging="312" w:hangingChars="130"/>
      </w:pPr>
      <w:r>
        <w:rPr>
          <w:rFonts w:ascii="Times New Roman" w:hAnsi="Times New Roman" w:eastAsia="新宋体" w:cs="Times New Roman"/>
          <w:sz w:val="21"/>
          <w:szCs w:val="21"/>
        </w:rPr>
        <w:t xml:space="preserve">12．阅读下面的文字，完成各题。</w:t>
      </w:r>
    </w:p>
    <w:p w:rsidR="009A52EA">
      <w:pPr>
        <w:spacing w:line="360" w:lineRule="auto"/>
        <w:ind w:firstLine="420"/>
      </w:pPr>
      <w:r>
        <w:rPr>
          <w:rFonts w:ascii="Times New Roman" w:hAnsi="Times New Roman" w:eastAsia="新宋体" w:cs="Times New Roman"/>
          <w:sz w:val="21"/>
          <w:szCs w:val="21"/>
        </w:rPr>
        <w:t xml:space="preserve">与西方叙事作品的定点透视不同，中国传统叙事作品往往采取流动的视角或复眼映视式的视角。</w:t>
      </w:r>
    </w:p>
    <w:p w:rsidR="00AC09DF">
      <w:pPr>
        <w:spacing w:line="360" w:lineRule="auto"/>
        <w:ind w:firstLine="420"/>
      </w:pPr>
      <w:r>
        <w:rPr>
          <w:rFonts w:ascii="Times New Roman" w:hAnsi="Times New Roman" w:eastAsia="新宋体" w:cs="Times New Roman"/>
          <w:sz w:val="21"/>
          <w:szCs w:val="21"/>
        </w:rPr>
        <w:t xml:space="preserve">流动视角的所谓流动，就是叙事者带领读者与书中主要人物采取同一视角，实行“三体交融”：设身处地地进入叙事情境，主要人物变了，与之交融的叙事者和读者也随之改变视角。读《水浒传》的人可能有一个幻觉，你读宋江似乎变成宋江，读武松似乎变成武松，这便是视角上“三体交融”的效应。中国古代句式不时省略主语，更强化了这种效应。比如武松大闹快活林：武松一路喝过了十来处酒肆，远远看见一处林子。抢过林子背后，才见一个金刚大汉在槐下乘凉。武松自忖这一定是蒋门神了。转到门前绿栏杆，才看见两把销金旗上写着“醉里乾坤大，壶中日月长”的对联。西方小说往往离开人物，从另一视角描写环境，细及它的细枝末节、历史沿革，以便给人物活动预先构建一个场景，如《巴黎圣母院》在描绘那座伟大的建筑时，就先用了数十页篇幅。而这里的视角则几乎寸步不离地随武松的行迹眼光游动，武松看不到的东西，读者也无从看到。游动视角不仅紧随人物眼光，也投射了人物性情——这只能是武松的眼光，他豪侠中不失精细，看清环境才动手；换作李逵恐怕就板斧一挥图个痛快了。</w:t>
      </w:r>
    </w:p>
    <w:p w:rsidR="00C52DED">
      <w:pPr>
        <w:spacing w:line="360" w:lineRule="auto"/>
        <w:ind w:firstLine="420"/>
      </w:pPr>
      <w:r>
        <w:rPr>
          <w:rFonts w:ascii="Times New Roman" w:hAnsi="Times New Roman" w:eastAsia="新宋体" w:cs="Times New Roman"/>
          <w:sz w:val="21"/>
          <w:szCs w:val="21"/>
        </w:rPr>
        <w:t xml:space="preserve">流动视角有时也采取圆形轨迹。《水浒传》中杨志、索超大名府比武，采取由外向内聚焦的圆形视角；梁山泊军队攻陷大名府，采取由内向外辐射的圆形视角。杨、索比武本身着墨不多，却写月台上梁中书看呆了；两边众军官喝彩不迭；阵面上军士们窃议，多年征战未见这等好汉厮杀；将台上李成、闻达不住声叫“好斗”；观战的诸色人物各具身份神态。金圣叹的眉评甚妙：“一段写满教场眼睛都在两人身上，却不知作者眼睛乃在满教场人身上也。作者眼睛在满教场人身上，遂使读者眼睛不觉在两人身上。”流动视角妙处在于：看客反成被看客，着墨不多自风流。</w:t>
      </w:r>
    </w:p>
    <w:p w:rsidR="00CB4B8A">
      <w:pPr>
        <w:spacing w:line="360" w:lineRule="auto"/>
        <w:ind w:firstLine="420"/>
      </w:pPr>
      <w:r>
        <w:rPr>
          <w:rFonts w:ascii="Times New Roman" w:hAnsi="Times New Roman" w:eastAsia="新宋体" w:cs="Times New Roman"/>
          <w:sz w:val="21"/>
          <w:szCs w:val="21"/>
        </w:rPr>
        <w:t xml:space="preserve">杨志比武的描写，是在单纯中求洒脱；大名府陷落的描写，要在复杂中求专注，千头万绪由何处着手？叙事者心灵手捷，一下子捉住了梁中书遑遑然如丧家犬的身影和目光，举一纲而收拢千丝万缕。行文没有让梁中书轻易脱险，而是在他逃遍东南西北四门和三闯南门的过程中，由内往外地辐射出圆形的视角，把瞬间遍及满城的战火统一于一人的眼光之中。</w:t>
      </w:r>
    </w:p>
    <w:p w:rsidR="0F125E88">
      <w:pPr>
        <w:spacing w:line="360" w:lineRule="auto"/>
        <w:ind w:firstLine="420"/>
      </w:pPr>
      <w:r>
        <w:rPr>
          <w:rFonts w:ascii="Times New Roman" w:hAnsi="Times New Roman" w:eastAsia="新宋体" w:cs="Times New Roman"/>
          <w:sz w:val="21"/>
          <w:szCs w:val="21"/>
        </w:rPr>
        <w:t xml:space="preserve">视角可以分为内视角、外视角和旁视角等处在不同层面上的类型。视角的流动，可以在同一层面上采取对位的、波浪状的或者圆形的种种流动方式；也可以在不同层面上采取跳跃的或者台阶式的流动方式。纪昀的《阅微草堂笔记》有一则二百余字的故事，使用有如昆虫复眼一般的视角，它先用外视角，写翰林院一位官员从征伊犁，突围时身死，两昼夜后复苏，疾驰归队。随之，作者和翰林院一位同事问起他的经历，采取他“自言被创时”的方式转向内视角。内视角把人物在生死边缘上迷离恍惚的意识滑动，寓于灵魂离体后的徘徊，简直是某种意识流的写法。最后作品又转到旁视角，借同事之口表达对这位官员的赞叹。复眼映视式视角的运用，使小小文本具有多重功能：情节功能、深度心理功能和口碑功能，因而这篇笔记简直成了视角及其功能的小小实验室。</w:t>
      </w:r>
    </w:p>
    <w:p w:rsidR="0F2F81E4">
      <w:pPr>
        <w:spacing w:line="360" w:lineRule="auto"/>
        <w:jc w:val="right"/>
        <w:ind w:left="312" w:leftChars="130" w:right="0" w:firstLine="0" w:firstLineChars="0"/>
      </w:pPr>
      <w:r>
        <w:rPr>
          <w:rFonts w:ascii="Times New Roman" w:hAnsi="Times New Roman" w:eastAsia="新宋体" w:cs="Times New Roman"/>
          <w:sz w:val="21"/>
          <w:szCs w:val="21"/>
        </w:rPr>
        <w:t xml:space="preserve">（摘编自杨义《中国叙事学：逻辑起点和操作程式》）</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（1）下列关于原文内容的理解和分析，不正确的一项是 </w:t>
      </w:r>
      <w:r>
        <w:rPr>
          <w:rFonts w:ascii="Times New Roman" w:hAnsi="Times New Roman" w:eastAsia="新宋体" w:cs="Times New Roman"/>
          <w:u w:val="single"/>
          <w:sz w:val="21"/>
          <w:szCs w:val="21"/>
        </w:rPr>
        <w:t xml:space="preserve">　B　</w:t>
      </w:r>
      <w:r>
        <w:rPr>
          <w:rFonts w:ascii="Times New Roman" w:hAnsi="Times New Roman" w:eastAsia="新宋体" w:cs="Times New Roman"/>
          <w:sz w:val="21"/>
          <w:szCs w:val="21"/>
        </w:rPr>
        <w:t xml:space="preserve"> </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A.“三体交融”指叙事者以作品主要人物的视角，带领读者跟随人物进入叙事情境。</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B.西方语言没有不时省略主语的句式特点，叙事时较难将人物和场景融为一体。</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C.如果流动视角采取圆形轨迹展开，叙事者和主要人物的视角有时并不一致。</w:t>
      </w:r>
    </w:p>
    <w:p w:rsidR="0F73124B">
      <w:pPr>
        <w:spacing w:line="360" w:lineRule="auto"/>
        <w:ind w:left="312" w:leftChars="130" w:right="0" w:firstLine="0" w:firstLineChars="0"/>
      </w:pPr>
      <w:r>
        <w:rPr>
          <w:rFonts w:ascii="Times New Roman" w:hAnsi="Times New Roman" w:eastAsia="新宋体" w:cs="Times New Roman"/>
          <w:sz w:val="21"/>
          <w:szCs w:val="21"/>
        </w:rPr>
        <w:t xml:space="preserve">D.纪昀通过内视角呈现从征伊犁的官员的意识流动，赋予了故事深度心理功能。</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（2）下列对原文论证的相关分析，正确的一项是 </w:t>
      </w:r>
      <w:r>
        <w:rPr>
          <w:rFonts w:ascii="Times New Roman" w:hAnsi="Times New Roman" w:eastAsia="新宋体" w:cs="Times New Roman"/>
          <w:u w:val="single"/>
          <w:sz w:val="21"/>
          <w:szCs w:val="21"/>
        </w:rPr>
        <w:t xml:space="preserve">　D　</w:t>
      </w:r>
      <w:r>
        <w:rPr>
          <w:rFonts w:ascii="Times New Roman" w:hAnsi="Times New Roman" w:eastAsia="新宋体" w:cs="Times New Roman"/>
          <w:sz w:val="21"/>
          <w:szCs w:val="21"/>
        </w:rPr>
        <w:t xml:space="preserve"> </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A.文章通过对中国传统叙事作品视角的分析，证明了流动视角和复眼映视式的视角优于定点透视。</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B.文章第二段以《水浒传》中“大闹快活林”为例，论证流动视角更利于人物性格的塑造。</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C.文章末段以《阅微草堂笔记》中一则小故事为例，论证视角在同一层面和不同层面流动存在着差别。</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D.除了举例论证，文章还使用了对比论证等方法，让专业性很强的叙事学概念变得较易理解。</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（3）根据原文内容，下列说法不正确的一项是 </w:t>
      </w:r>
      <w:r>
        <w:rPr>
          <w:rFonts w:ascii="Times New Roman" w:hAnsi="Times New Roman" w:eastAsia="新宋体" w:cs="Times New Roman"/>
          <w:u w:val="single"/>
          <w:sz w:val="21"/>
          <w:szCs w:val="21"/>
        </w:rPr>
        <w:t xml:space="preserve">　C　</w:t>
      </w:r>
      <w:r>
        <w:rPr>
          <w:rFonts w:ascii="Times New Roman" w:hAnsi="Times New Roman" w:eastAsia="新宋体" w:cs="Times New Roman"/>
          <w:sz w:val="21"/>
          <w:szCs w:val="21"/>
        </w:rPr>
        <w:t xml:space="preserve"> </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A.视角的流动既包括从人物的内视角转为外视角、旁视角，也包括由某一人的内视角转为另一人的内视角。</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B.选择由外向内聚焦的圆形叙事还是由内向外辐射的圆形叙事，与叙述的内容相关，也与叙事者希望达到的叙述效果相关。</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C.相较于长篇作品，笔记小说短小精悍，在采用流动视角或复眼映视式视角叙事时，更容易实现多重的叙事功能。</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D.《红楼梦》“林黛玉进贾府”一节采用流动视角，既写“众人见黛玉年貌虽小，其举止言谈不俗”，又写黛玉眼中的凤姐、宝玉等人。</w:t>
      </w:r>
    </w:p>
    <w:p w:rsidR="00AC09DF">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（1）B</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（2）D</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（3）C</w:t>
      </w:r>
    </w:p>
    <w:p w:rsidR="0F125E88">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（1）B.无中生有。“中国古代句式不时省略主语，更强化了这种效应”“西方小说往往离开人物，从另一视角描写环境”，原文只是说中国古代小说句式省略主语的特点，而没有评论西方小说这个方面。</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（2）A.“证明了流动视角和复眼映视式的视角优于定点透视”表述错误，依据“与西方叙事作品的定点透视不同，中国传统叙事作品往往采取流动的视角或复眼映视式的视角”可知，原文没有比较优劣。</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B.“论证流动视角更利于人物性格的塑造”表述错误，举例论证的是视角上“三体交融”所产生的阅读效应。</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C.“论证视角在同一层面和不同层面流动存在着差别”表述错误，这里论证的是视角在同一层面和不同层面流动产生的不同效果。</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故选D。</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（3）C.无中生有。文章中并未将长篇小说与笔记小说进行比较，只是说《阅微草堂笔记》成了视角及其功能的小小实验室。故选C。</w:t>
      </w:r>
    </w:p>
    <w:p w:rsidR="0F73124B">
      <w:pPr>
        <w:spacing w:line="360" w:lineRule="auto"/>
        <w:ind w:left="312" w:leftChars="130" w:right="0" w:firstLine="0" w:firstLineChars="0"/>
      </w:pPr>
    </w:p>
    <w:p w:rsidR="0F8C8CBB">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（1）B</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（2）D</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（3）C</w:t>
      </w:r>
    </w:p>
    <w:p w:rsidR="0F8D793F">
      <w:pPr>
        <w:spacing w:line="360" w:lineRule="auto"/>
        <w:ind/>
      </w:pPr>
      <w:r>
        <w:rPr>
          <w:rFonts w:ascii="Times New Roman" w:hAnsi="Times New Roman" w:eastAsia="新宋体" w:cs="Times New Roman"/>
          <w:b/>
          <w:sz w:val="21"/>
          <w:szCs w:val="21"/>
        </w:rPr>
        <w:t xml:space="preserve">五．语言文字应用（共1小题）</w:t>
      </w:r>
    </w:p>
    <w:p w:rsidR="0F8DA5B4">
      <w:pPr>
        <w:spacing w:line="360" w:lineRule="auto"/>
        <w:ind w:left="312" w:hanging="312" w:hangingChars="130"/>
      </w:pPr>
      <w:r>
        <w:rPr>
          <w:rFonts w:ascii="Times New Roman" w:hAnsi="Times New Roman" w:eastAsia="新宋体" w:cs="Times New Roman"/>
          <w:sz w:val="21"/>
          <w:szCs w:val="21"/>
        </w:rPr>
        <w:t xml:space="preserve">13．“月”是中国古典文学中常见的意象，本题与“月”的意象相关，完成</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题。</w:t>
      </w:r>
    </w:p>
    <w:p w:rsidR="0024353C">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有些诗句无“明月”二字，却写出“明月”之景，下列</w:t>
      </w:r>
      <w:r>
        <w:rPr>
          <w:rFonts w:ascii="Times New Roman" w:hAnsi="Times New Roman" w:eastAsia="新宋体" w:cs="Times New Roman"/>
          <w:em w:val="dot"/>
          <w:sz w:val="21"/>
          <w:szCs w:val="21"/>
        </w:rPr>
        <w:t xml:space="preserve">不具有</w:t>
      </w:r>
      <w:r>
        <w:rPr>
          <w:rFonts w:ascii="Times New Roman" w:hAnsi="Times New Roman" w:eastAsia="新宋体" w:cs="Times New Roman"/>
          <w:sz w:val="21"/>
          <w:szCs w:val="21"/>
        </w:rPr>
        <w:t xml:space="preserve">这一特点的一项是</w:t>
      </w:r>
      <w:r>
        <w:rPr>
          <w:rFonts w:ascii="Times New Roman" w:hAnsi="Times New Roman" w:eastAsia="新宋体" w:cs="Times New Roman"/>
          <w:u w:val="single"/>
          <w:sz w:val="21"/>
          <w:szCs w:val="21"/>
        </w:rPr>
        <w:t xml:space="preserve">　B　</w:t>
      </w:r>
      <w:r>
        <w:rPr>
          <w:rFonts w:ascii="Times New Roman" w:hAnsi="Times New Roman" w:eastAsia="新宋体" w:cs="Times New Roman"/>
          <w:sz w:val="21"/>
          <w:szCs w:val="21"/>
        </w:rPr>
        <w:t xml:space="preserve"> </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A．一轮霜影转庭梧，此夕羁人独向隅。B．有约不来过夜半，闲敲棋子落灯花。</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C．暮云收尽溢清寒，银汉无声转玉盘。D．皓魄当空宝镜升，云间仙籁寂无声。</w:t>
      </w:r>
    </w:p>
    <w:p w:rsidR="009A52EA">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“秦时明月汉时关”意思是“秦汉时的明月秦汉时的关”，下列与这一表现手法相同的一项是</w:t>
      </w:r>
      <w:r>
        <w:rPr>
          <w:rFonts w:ascii="Times New Roman" w:hAnsi="Times New Roman" w:eastAsia="新宋体" w:cs="Times New Roman"/>
          <w:u w:val="single"/>
          <w:sz w:val="21"/>
          <w:szCs w:val="21"/>
        </w:rPr>
        <w:t xml:space="preserve">　A　</w:t>
      </w:r>
      <w:r>
        <w:rPr>
          <w:rFonts w:ascii="Times New Roman" w:hAnsi="Times New Roman" w:eastAsia="新宋体" w:cs="Times New Roman"/>
          <w:sz w:val="21"/>
          <w:szCs w:val="21"/>
        </w:rPr>
        <w:t xml:space="preserve"> </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A．烟笼寒水月笼沙   B．明月楼高休独倚   C．一夜飞度镜湖月   D．夜吟应觉月光寒</w:t>
      </w:r>
    </w:p>
    <w:p w:rsidR="00C52DED">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《红楼梦》中，两位才女中秋月下联诗，其中一位被称作“多情西施”。她所写的“冷月葬花魂”诗句，正是其诗意而悲剧的人生的写照，此才女是</w:t>
      </w:r>
      <w:r>
        <w:rPr>
          <w:rFonts w:ascii="Times New Roman" w:hAnsi="Times New Roman" w:eastAsia="新宋体" w:cs="Times New Roman"/>
          <w:u w:val="single"/>
          <w:sz w:val="21"/>
          <w:szCs w:val="21"/>
        </w:rPr>
        <w:t xml:space="preserve">　B　</w:t>
      </w:r>
      <w:r>
        <w:rPr>
          <w:rFonts w:ascii="Times New Roman" w:hAnsi="Times New Roman" w:eastAsia="新宋体" w:cs="Times New Roman"/>
          <w:sz w:val="21"/>
          <w:szCs w:val="21"/>
        </w:rPr>
        <w:t xml:space="preserve"> </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A．史湘云         B．林黛玉                C．薛宝钗                D．妙玉。</w:t>
      </w:r>
    </w:p>
    <w:p w:rsidR="0F125E88">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见试题解答内容</w:t>
      </w:r>
    </w:p>
    <w:p w:rsidR="0F2F81E4">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解析：</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A中“霜影”指明月；B中未涉及月亮；C中“玉盘”指明月；D中“宝镜”指月亮；</w:t>
      </w:r>
    </w:p>
    <w:p w:rsidR="0F47BD91">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秦时明月汉时关”采用了互文手法，“烟笼寒水月笼沙”意思是“烟雾笼罩着寒水也笼罩着沙；月光笼罩着沙也笼罩着寒水”，也一样运用了这种手法．</w:t>
      </w:r>
    </w:p>
    <w:p w:rsidR="0F525363">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原题中有“多病”“葬花”等词，从而确认为林黛玉．</w:t>
      </w:r>
    </w:p>
    <w:p w:rsidR="0F616B74">
      <w:pPr>
        <w:spacing w:line="360" w:lineRule="auto"/>
        <w:ind w:left="312" w:leftChars="130" w:right="0" w:firstLine="0" w:firstLineChars="0"/>
      </w:pPr>
    </w:p>
    <w:p w:rsidR="0F73124B">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B</w:t>
      </w:r>
    </w:p>
    <w:p w:rsidR="0F8D11BE">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A</w:t>
      </w:r>
    </w:p>
    <w:p w:rsidR="0F8D3C9F">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B</w:t>
      </w:r>
    </w:p>
    <w:p w:rsidR="0F8D6703">
      <w:pPr>
        <w:spacing w:line="360" w:lineRule="auto"/>
        <w:ind/>
      </w:pPr>
      <w:r>
        <w:rPr>
          <w:rFonts w:ascii="Times New Roman" w:hAnsi="Times New Roman" w:eastAsia="新宋体" w:cs="Times New Roman"/>
          <w:b/>
          <w:sz w:val="21"/>
          <w:szCs w:val="21"/>
        </w:rPr>
        <w:t xml:space="preserve">六．作文（共4小题）</w:t>
      </w:r>
    </w:p>
    <w:p w:rsidR="0F8D793F">
      <w:pPr>
        <w:spacing w:line="360" w:lineRule="auto"/>
        <w:ind w:left="312" w:hanging="312" w:hangingChars="130"/>
      </w:pPr>
      <w:r>
        <w:rPr>
          <w:rFonts w:ascii="Times New Roman" w:hAnsi="Times New Roman" w:eastAsia="新宋体" w:cs="Times New Roman"/>
          <w:sz w:val="21"/>
          <w:szCs w:val="21"/>
        </w:rPr>
        <w:t xml:space="preserve">14．从下面三个题目中任选一题，按要求作答。180字左右。</w:t>
      </w:r>
    </w:p>
    <w:p w:rsidR="0F8DA5B4">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《根河之恋》里，鄂温克人从原有的生活方式走向了新生活，《平凡的世界》里也有类似的故事。请你从中选取一个例子，叙述情节，并作简要点评。要求：符合原著内容，条理清楚。</w:t>
      </w:r>
    </w:p>
    <w:p w:rsidR="0024353C">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请从《红楼梦》中的林黛玉、薛宝钗、史湘云、香菱之中选择一人，用一种花来比喻她，并简要陈述这样比喻的理由。要求：依据原著，自圆其说。</w:t>
      </w:r>
    </w:p>
    <w:p w:rsidR="004E5AE9">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如果请你从《边城》里的翠翠、《红岩》里的江姐、《一件小事》里的人力车夫、《老人与海》里的桑提亚哥之中，选择一个人物，依据某个特定情境，为他（她）设计一尊雕像，你将怎样设计呢？要求：描述雕像的体态、外貌、神情等特征，并依据原著说明设计的意图。</w:t>
      </w:r>
    </w:p>
    <w:p w:rsidR="005A281C">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路遥笔下的孙少平也经历了从原有的生活方式走向了新生活的过程。老粗布衣，一双旧胶鞋，两个黑膜膜，这是他的家当，贫困自卑的孙少平做过教师，漂泊的揽工汉，煤矿工人，受过重伤，英俊面容尽毁，他不断与命运作斗争，一刻不停息地奔向新生活，渴望独立创造生活。像一个男子汉那样生活，哪怕比当农民更苦，无论是幸福还是苦难，荣誉还是屈辱，他都心甘情愿，或许这就是孙少平所要的新生活，他还将继续走下去。</w:t>
      </w:r>
    </w:p>
    <w:p w:rsidR="009A52EA">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宝钗与牡丹</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牡丹因其适应性强，种植面广，路边花园皆可见。看似普通，然色泽不凡，于平淡中见华贵，故素有“花中之王”的美誉，正所谓“任是无情也动人”也。用牡丹比喻沉稳大气的薛宝钗，再恰当不过。</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宝钗最主要的性格特点，便是端雅、温润。书中第八回通过宝玉之眼，说她“看去不见奢华，惟觉雅淡。罕言寡语，人谓装愚；安分随时，自云守拙”。第三十七回海棠社咏诗时，宝钗便有“珍重芳姿昼掩门”“淡极始知花更艳”的句子。虽咏的是白海棠，但其所透出的稳重而不失珍美的品性，与宝钗、与牡丹何其相似！</w:t>
      </w:r>
    </w:p>
    <w:p w:rsidR="00CB4B8A">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如果我为江姐设计。江姐静静地盘坐在垫着薄薄稻草的囚室水泥地板上，稻草上铺着一张打满补丁的床单。她微微挺起腰杆，左手拿着一件放在膝盖上的，狱友的破衣服，右手稍稍抬起，大拇指跟食指捏着一根针；江姐轻轻地抬起头，眼睛望向右边前上方，她的嘴角露出微笑；她的短头发盖住耳根，却很整齐；身上的衣服是破的，长长的裂口处露出受刑后的伤口，伤口上还有凝结的血迹。</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设计意图：这是一个特定的情境，江姐坐在囚室的水泥板上，眼睛望向右边前上方，呈现出一个共产党员的坚定信念。</w:t>
      </w:r>
    </w:p>
    <w:p w:rsidR="0F2F81E4">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本题的微写作，依旧承袭“三选一”的形式，延续考查“各有侧重”的思路，突出体现了选择性，照顾到了不同学生的不同个性特征；而且与文学名著阅读联系紧密。三道题的题目中都要求依据原著，主要考查学生的阅读面。三道题分别考查了《平凡的世界》《红楼梦》《边城》，如果对原著的内容不甚了解，那么在解答该题目时，一定会失分。</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第</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题要求学生叙述《平凡的世界》的情节并作简要点评。本则作文要求根据《根河之恋》里，鄂温克人从原有的生活方式走向了新生活的故事来点评《平凡的世界》里类似的故事，考生可以从孙少平或孙少安中任选一个，简单评述他们经过苦难的磨炼取得成功的事迹，从而给我们以后的人生道路带来的益处。</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第</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题要求学生用一种花来比喻林黛玉、薛宝钗、史湘云、香菱中的一人，并依据原著简要陈述理由。考生首先要熟悉这几个人物的性格特点，最好选一种比较熟悉的花来比喻其中的某一个人，简述理由主要从人物的性格特点和花的相似性的角度来分析。</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第</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题要求学生选择题目中指定的一人，为他（她）设计一尊雕像并依据原著说明设计的意图。本题写作指向非常明确，要求描述雕像的体态、外貌、神情等特征，考生就可以以这些作为写作的主要内容。最好选自己熟悉的人物，这样才有话可说。考生要注意的是一定要结合原著的内容，不能随意篡改原著的内容。</w:t>
      </w:r>
    </w:p>
    <w:p w:rsidR="0F616B74">
      <w:pPr>
        <w:spacing w:line="360" w:lineRule="auto"/>
        <w:ind w:left="312" w:leftChars="130" w:right="0" w:firstLine="0" w:firstLineChars="0"/>
      </w:pPr>
    </w:p>
    <w:p w:rsidR="0F73124B">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路遥笔下的孙少平也经历了从原有的生活方式走向了新生活的过程。老粗布衣，一双旧胶鞋，两个黑膜膜，这是他的家当，贫困自卑的孙少平做过教师，漂泊的揽工汉，煤矿工人，受过重伤，英俊面容尽毁，他不断与命运作斗争，一刻不停息地奔向新生活，渴望独立创造生活。像一个男子汉那样生活，哪怕比当农民更苦，无论是幸福还是苦难，荣誉还是屈辱，他都心甘情愿，或许这就是孙少平所要的新生活，他还将继续走下去。</w:t>
      </w:r>
    </w:p>
    <w:p w:rsidR="0F8D11BE">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宝钗与牡丹</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牡丹因其适应性强，种植面广，路边花园皆可见。看似普通，然色泽不凡，于平淡中见华贵，故素有“花中之王”的美誉，正所谓“任是无情也动人”也。用牡丹比喻沉稳大气的薛宝钗，再恰当不过。</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宝钗最主要的性格特点，便是端雅、温润。书中第八回通过宝玉之眼，说她“看去不见奢华，惟觉雅淡。罕言寡语，人谓装愚；安分随时，自云守拙”。第三十七回海棠社咏诗时，宝钗便有“珍重芳姿昼掩门”“淡极始知花更艳”的句子。虽咏的是白海棠，但其所透出的稳重而不失珍美的品性，与宝钗、与牡丹何其相似！</w:t>
      </w:r>
    </w:p>
    <w:p w:rsidR="0F8D793F">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如果我为江姐设计。江姐静静地盘坐在垫着薄薄稻草的囚室水泥地板上，稻草上铺着一张打满补丁的床单。她微微挺起腰杆，左手拿着一件放在膝盖上的，狱友的破衣服，右手稍稍抬起，大拇指跟食指捏着一根针；江姐轻轻地抬起头，眼睛望向右边前上方，她的嘴角露出微笑；她的短头发盖住耳根，却很整齐；身上的衣服是破的，长长的裂口处露出受刑后的伤口，伤口上还有凝结的血迹。</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设计意图：这是一个特定的情境，江姐坐在囚室的水泥板上，眼睛望向右边前上方，呈现出一个共产党员的坚定信念。</w:t>
      </w:r>
    </w:p>
    <w:p w:rsidR="0024353C">
      <w:pPr>
        <w:spacing w:line="360" w:lineRule="auto"/>
        <w:ind w:left="312" w:hanging="312" w:hangingChars="130"/>
      </w:pPr>
      <w:r>
        <w:rPr>
          <w:rFonts w:ascii="Times New Roman" w:hAnsi="Times New Roman" w:eastAsia="新宋体" w:cs="Times New Roman"/>
          <w:sz w:val="21"/>
          <w:szCs w:val="21"/>
        </w:rPr>
        <w:t xml:space="preserve">15．文学名著中常有一些让人心生遗憾又给人启迪的人物。请从《红楼梦》《呐喊》《边城》《红岩》《平凡的世界》《老人与海》中选择一个人物，谈谈他（或她）为何令你感到遗憾，又带给你怎样的启发。要求：写明作品和人物，言之有理。不超过150字。</w:t>
      </w:r>
    </w:p>
    <w:p w:rsidR="004E5AE9">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答案示例：</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我选择《老人与海》中的桑迪亚哥。他八十多天没有钓到一条鱼，仍不肯认输，而是充满着奋斗的精神，终于在第八十五天钓到一条一千五百磅的大马林鱼。他一一地杀死前来掠视的鲨鱼，到最后只剩下一支折断的舵柄作为武器。结果，大鱼仍难逃被鲨鱼吃光的命运。虽然结果他失败了，但他精神上胜利了，“一个人并不是生来要给打败的，你尽可以把他消灭掉，可就是打不败他”。这样高昂的斗志值得我们每个人学习，我们要在生活和学习中无惧挑战。</w:t>
      </w:r>
    </w:p>
    <w:p w:rsidR="009A52EA">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答案示例：</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我选择《老人与海》中的桑迪亚哥。他八十多天没有钓到一条鱼，仍不肯认输，而是充满着奋斗的精神，终于在第八十五天钓到一条一千五百磅的大马林鱼。他一一地杀死前来掠视的鲨鱼，到最后只剩下一支折断的舵柄作为武器。结果，大鱼仍难逃被鲨鱼吃光的命运。虽然结果他失败了，但他精神上胜利了，“一个人并不是生来要给打败的，你尽可以把他消灭掉，可就是打不败他”。这样高昂的斗志值得我们每个人学习，我们要在生活和学习中无惧挑战。</w:t>
      </w:r>
    </w:p>
    <w:p w:rsidR="00C52DED">
      <w:pPr>
        <w:spacing w:line="360" w:lineRule="auto"/>
        <w:ind w:left="312" w:hanging="312" w:hangingChars="130"/>
      </w:pPr>
      <w:r>
        <w:rPr>
          <w:rFonts w:ascii="Times New Roman" w:hAnsi="Times New Roman" w:eastAsia="新宋体" w:cs="Times New Roman"/>
          <w:sz w:val="21"/>
          <w:szCs w:val="21"/>
        </w:rPr>
        <w:t xml:space="preserve">16．在《边城》《红楼梦》中，谁是“心清如水”的人？写一首诗或一段抒情文字赞美他（她）。要求：写出赞美对象的姓名和特点，不超过150字。</w:t>
      </w:r>
    </w:p>
    <w:p w:rsidR="00CB4B8A">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见试题解答内容</w:t>
      </w:r>
    </w:p>
    <w:p w:rsidR="0F125E88">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本题检测考生对文学作品人物的感性认知以及审美情感的细腻把握与品味；“心清如水”是说心地纯洁，犹如水般透明，现用于形容心地纯真；《边城》中主要人物翠翠的塑造，即是“心清如水”的写照，可选取其性格特点、主要事件加以评述；而《红楼梦》中可选择的人较多，要抓住“心清如水”的特点，如林黛玉从不规劝贾宝玉钻研经济，超尘脱俗，可说是“心清如水”；而史湘云醉卧芍药架，行事不拘小节，洒脱率真不猜疑，也可以说“心清如水”；关键看考生如何看待人物的行为与性格，合理阐述即可；</w:t>
      </w:r>
    </w:p>
    <w:p w:rsidR="0F2F81E4">
      <w:pPr>
        <w:spacing w:line="360" w:lineRule="auto"/>
        <w:ind w:left="312" w:leftChars="130" w:right="0" w:firstLine="0" w:firstLineChars="0"/>
      </w:pPr>
    </w:p>
    <w:p w:rsidR="0F3BC98E">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示例：她是湘西山水孕育出的精灵，她为人天真活泼，从不想残忍之事，也不发愁动怒。边城的风日山水使她出落成一个心清如水的少女。面对爱情她选择了坚持本心；面对亲人离世她选择了继承爷爷的遗志；面对恋人离去，她选择了为爱守候。她就是翠翠，美丽与善良的化身。</w:t>
      </w:r>
    </w:p>
    <w:p w:rsidR="0F525363">
      <w:pPr>
        <w:spacing w:line="360" w:lineRule="auto"/>
        <w:ind w:left="312" w:hanging="312" w:hangingChars="130"/>
      </w:pPr>
      <w:r>
        <w:rPr>
          <w:rFonts w:ascii="Times New Roman" w:hAnsi="Times New Roman" w:eastAsia="新宋体" w:cs="Times New Roman"/>
          <w:sz w:val="21"/>
          <w:szCs w:val="21"/>
        </w:rPr>
        <w:t xml:space="preserve">17．从《红楼梦》《呐喊》《平凡的世界》中选择一个既可悲又可叹的人物，简述这个人物形象。要求：符合原著故事情节。150﹣200字。</w:t>
      </w:r>
    </w:p>
    <w:p w:rsidR="0F616B74">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见试题解答内容</w:t>
      </w:r>
    </w:p>
    <w:p w:rsidR="0F73124B">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注意关键词“选择一个”“可悲又可叹”“简述人物形象”；表达方式以叙述为主，要结合作品具体内容和情节；主要说明“可悲、可叹”表现在哪里，“可悲”可以是让人同情、惋惜、伤感的情感。“可叹”可以是让人叹息、赞叹、可惜、慨叹等情绪。要结合作品中人物的经历、命运或精神品质进行阐述。《红楼梦》中可悲又可叹的人物很多，比如贾宝玉、林黛玉、王熙凤等。《呐喊》里的人物比如阿Q、孔乙己，就是可悲可叹的人物。《平凡的世界》里的孙少安。孙少安在来自家庭和政治的“双重压力”下顽强抗争，负重前行。</w:t>
      </w:r>
    </w:p>
    <w:p w:rsidR="0F8C8CBB">
      <w:pPr>
        <w:spacing w:line="360" w:lineRule="auto"/>
        <w:ind w:left="312" w:leftChars="130" w:right="0" w:firstLine="0" w:firstLineChars="0"/>
      </w:pPr>
    </w:p>
    <w:p w:rsidR="0F8D11BE">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孔乙己是一个被封建思想所毒害的善良而诚恳的知识分子，他因着自己的一点学识而不愿与劳动者为伍，但科举失败导致了他的穷困潦倒，因穷而偷，由偷而被打断腿。他已经完全丧失了自我意识，封建守旧，不思进取，最后只能悲惨地被黑暗社会所吞没。</w:t>
      </w:r>
    </w:p>
    <w:p w:rsidR="0F8D6703">
      <w:pPr>
        <w:spacing w:line="360" w:lineRule="auto"/>
        <w:ind/>
      </w:pPr>
      <w:r>
        <w:rPr>
          <w:rFonts w:ascii="Times New Roman" w:hAnsi="Times New Roman" w:eastAsia="新宋体" w:cs="Times New Roman"/>
          <w:sz w:val="1"/>
          <w:szCs w:val="1"/>
          <w:color w:val="white"/>
        </w:rPr>
        <w:t xml:space="preserve">声明：试题解析著作权属菁优网所有，未经书面同意，不得复制发布日期：2026/2/8 10:13:21；用户：15279786891；邮箱：15279786891；学号：68252023</w:t>
      </w:r>
    </w:p>
    <w:sectPr w:rsidSect="00073D20">
      <w:footerReference w:type="default" r:id="rId7"/>
      <w:pgSz w:w="11906" w:h="16838"/>
      <w:pgMar w:top="1418" w:right="1134" w:bottom="1418" w:left="1134" w:header="851" w:footer="992" w:gutter="0"/>
      <w:pgNumType w:chapStyle="5" w:chapSep="colon"/>
      <w:cols w:space="425"/>
      <w:docGrid w:type="lines" w:linePitch="312"/>
      <w:headerReference w:type="default" r:id="rId12"/>
    </w:sectPr>
    <w:p w:rsidR="0F8D793F">
      <w:pPr>
        <w:spacing w:line="360" w:lineRule="auto"/>
        <w:ind w:start="273" w:startChars="130" w:end="0" w:firstLine="0" w:firstLineChars="0"/>
        <w:rPr>
          <w:rFonts w:hint="eastAsia"/>
          <w:lang w:val="en-US" w:eastAsia="zh-CN"/>
        </w:rPr>
      </w:pP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13"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14"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15" cstate="print">
                      <a:extLst>
                        <a:ext uri="{28A0092B-C50C-407E-A947-70E740481C1C}"/>
                      </a:extLst>
                    </a:blip>
                    <a:stretch>
                      <a:fillRect/>
                    </a:stretch>
                  </pic:blipFill>
                  <pic:spPr>
                    <a:xfrm>
                      <a:off x="0" y="0"/>
                      <a:ext cx="1204595" cy="1204595"/>
                    </a:xfrm>
                    <a:prstGeom prst="rect">
                      <a:avLst/>
                    </a:prstGeom>
                  </pic:spPr>
                </pic:pic>
              </a:graphicData>
            </a:graphic>
          </wp:inline>
        </w:drawing>
      </w:r>
    </w:p>
    <w:p w:rsidR="0F8DA5B4">
      <w:pPr>
        <w:spacing w:line="360" w:lineRule="auto"/>
        <w:ind w:end="0" w:firstLine="630" w:firstLineChars="300"/>
        <w:rPr>
          <w:rFonts w:hint="default" w:eastAsia="宋体"/>
          <w:lang w:val="en-US" w:eastAsia="zh-CN"/>
        </w:rPr>
      </w:pPr>
      <w:r>
        <w:t>菁优网APP                菁优网公众号             菁优网小程序</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C65" w:rsidRDefault="00803C65">
      <w:r>
        <w:separator/>
      </w:r>
    </w:p>
  </w:endnote>
  <w:endnote w:type="continuationSeparator" w:id="1">
    <w:p w:rsidR="00803C65" w:rsidRDefault="00803C6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Default="000C69CB">
    <w:pPr>
      <w:pStyle w:val="a4"/>
      <w:jc w:val="center"/>
    </w:pPr>
    <w:r>
      <w:rPr>
        <w:rFonts w:hint="eastAsia"/>
      </w:rPr>
      <w:t>第</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rFonts w:hint="eastAsia"/>
        <w:lang w:val="zh-CN"/>
      </w:rPr>
      <w:t>页（共</w:t>
    </w:r>
    <w:r>
      <w:rPr>
        <w:b/>
        <w:bCs/>
        <w:sz w:val="24"/>
        <w:szCs w:val="24"/>
      </w:rPr>
      <w:fldChar w:fldCharType="begin"/>
    </w:r>
    <w:r>
      <w:rPr>
        <w:b/>
        <w:bCs/>
      </w:rPr>
      <w:instrText>NUMPAGES</w:instrText>
    </w:r>
    <w:r>
      <w:rPr>
        <w:b/>
        <w:bCs/>
        <w:sz w:val="24"/>
        <w:szCs w:val="24"/>
      </w:rPr>
      <w:fldChar w:fldCharType="separate"/>
    </w:r>
    <w:r>
      <w:rPr>
        <w:b/>
        <w:bCs/>
        <w:noProof/>
      </w:rPr>
      <w:t>1</w:t>
    </w:r>
    <w:r>
      <w:rPr>
        <w:b/>
        <w:bCs/>
        <w:sz w:val="24"/>
        <w:szCs w:val="24"/>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C65" w:rsidRDefault="00803C65">
      <w:r>
        <w:separator/>
      </w:r>
    </w:p>
  </w:footnote>
  <w:footnote w:type="continuationSeparator" w:id="1">
    <w:p w:rsidR="00803C65" w:rsidRDefault="00803C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tabs>
        <w:tab w:val="clear" w:pos="4153"/>
      </w:tabs>
      <w:jc w:val="both"/>
      <w:rPr>
        <w:iCs w:val="false"/>
        <w:szCs w:val="21"/>
        <w:lang w:val="en-US" w:eastAsia="zh-CN"/>
      </w:rPr>
    </w:pPr>
    <w:r>
      <w:drawing>
        <wp:inline distT="0" distB="0" distL="114300" distR="114300">
          <wp:extent cx="6095365" cy="373380"/>
          <wp:effectExtent l="0" t="0" r="19050" b="49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descr=""/>
                  <pic:cNvPicPr/>
                </pic:nvPicPr>
                <pic:blipFill>
                  <a:blip r:embed="rId13" cstate="print">
                    <a:extLst>
                      <a:ext uri="{28A0092B-C50C-407E-A947-70E740481C1C}"/>
                    </a:extLst>
                  </a:blip>
                  <a:srcRect t="24293" b="26002"/>
                  <a:stretch>
                    <a:fillRect/>
                  </a:stretch>
                </pic:blipFill>
                <pic:spPr>
                  <a:xfrm>
                    <a:off x="0" y="0"/>
                    <a:ext cx="6095365" cy="373380"/>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8130">
      <o:colormenu v:ext="edit" fill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C09DF"/>
    <w:rsid w:val="0024353C"/>
    <w:rsid w:val="004E5AE9"/>
    <w:rsid w:val="005A281C"/>
    <w:rsid w:val="009A52EA"/>
    <w:rsid w:val="00AC09DF"/>
    <w:rsid w:val="00C52DED"/>
    <w:rsid w:val="00CB4B8A"/>
    <w:rsid w:val="0F125E88"/>
    <w:rsid w:val="0F2F81E4"/>
    <w:rsid w:val="0F3BC98E"/>
    <w:rsid w:val="0F47BD91"/>
    <w:rsid w:val="0F525363"/>
    <w:rsid w:val="0F616B74"/>
    <w:rsid w:val="0F73124B"/>
    <w:rsid w:val="0F8C8CBB"/>
    <w:rsid w:val="0F8D11BE"/>
    <w:rsid w:val="0F8D3C9F"/>
    <w:rsid w:val="0F8D6703"/>
    <w:rsid w:val="0F8D793F"/>
    <w:rsid w:val="0F8DA5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9744D2"/>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1D3C68"/>
    <w:pPr>
      <w:pBdr>
        <w:bottom w:val="single" w:color="auto" w:sz="6" w:space="1"/>
      </w:pBdr>
      <w:tabs>
        <w:tab w:val="center" w:pos="4153"/>
        <w:tab w:val="right" w:pos="8306"/>
      </w:tabs>
      <w:snapToGrid w:val="0"/>
      <w:jc w:val="center"/>
    </w:pPr>
    <w:rPr>
      <w:sz w:val="18"/>
      <w:szCs w:val="18"/>
    </w:rPr>
  </w:style>
  <w:style w:type="character" w:styleId="Char" w:customStyle="1">
    <w:name w:val="页眉 Char"/>
    <w:basedOn w:val="a0"/>
    <w:link w:val="a3"/>
    <w:uiPriority w:val="99"/>
    <w:semiHidden/>
    <w:rsid w:val="001D3C68"/>
    <w:rPr>
      <w:sz w:val="18"/>
      <w:szCs w:val="18"/>
    </w:rPr>
  </w:style>
  <w:style w:type="paragraph" w:styleId="a4">
    <w:name w:val="footer"/>
    <w:basedOn w:val="a"/>
    <w:link w:val="Char0"/>
    <w:uiPriority w:val="99"/>
    <w:semiHidden/>
    <w:unhideWhenUsed/>
    <w:rsid w:val="001D3C68"/>
    <w:pPr>
      <w:tabs>
        <w:tab w:val="center" w:pos="4153"/>
        <w:tab w:val="right" w:pos="8306"/>
      </w:tabs>
      <w:snapToGrid w:val="0"/>
      <w:jc w:val="left"/>
    </w:pPr>
    <w:rPr>
      <w:sz w:val="18"/>
      <w:szCs w:val="18"/>
    </w:rPr>
  </w:style>
  <w:style w:type="character" w:styleId="Char0" w:customStyle="1">
    <w:name w:val="页脚 Char"/>
    <w:basedOn w:val="a0"/>
    <w:link w:val="a4"/>
    <w:uiPriority w:val="99"/>
    <w:semiHidden/>
    <w:rsid w:val="001D3C68"/>
    <w:rPr>
      <w:sz w:val="18"/>
      <w:szCs w:val="18"/>
    </w:rPr>
  </w:style>
  <w:style w:type="paragraph" w:styleId="a5">
    <w:name w:val="Balloon Text"/>
    <w:basedOn w:val="a"/>
    <w:link w:val="Char1"/>
    <w:uiPriority w:val="99"/>
    <w:semiHidden/>
    <w:unhideWhenUsed/>
    <w:rsid w:val="001D3C68"/>
    <w:rPr>
      <w:sz w:val="18"/>
      <w:szCs w:val="18"/>
    </w:rPr>
  </w:style>
  <w:style w:type="character" w:styleId="Char1" w:customStyle="1">
    <w:name w:val="批注框文本 Char"/>
    <w:basedOn w:val="a0"/>
    <w:link w:val="a5"/>
    <w:uiPriority w:val="99"/>
    <w:semiHidden/>
    <w:rsid w:val="001D3C68"/>
    <w:rPr>
      <w:sz w:val="18"/>
      <w:szCs w:val="18"/>
    </w:rPr>
  </w:style>
  <w:style w:type="paragraph" w:default="1" w:styleId="ParagraphColor0">
    <w:name w:val="Border Color 04117177"/>
    <w:qFormat/>
    <w:rsid w:val="04117177"/>
    <w:pPr>
      <w:widowControl w:val="0"/>
      <w:jc w:val="both"/>
    </w:pPr>
  </w:style>
  <w:style w:type="character" w:styleId="a6">
    <w:name w:val="Hyperlink"/>
    <w:basedOn w:val="a0"/>
    <w:uiPriority w:val="99"/>
    <w:unhideWhenUsed/>
    <w:rsid w:val="00726C35"/>
    <w:rPr>
      <w:color w:val="0000FF" w:themeColor="hyperlink"/>
      <w:u w:val="single"/>
    </w:rPr>
  </w:style>
  <w:style w:type="paragraph" w:styleId="a7">
    <w:name w:val="No Spacing"/>
    <w:link w:val="Char2"/>
    <w:uiPriority w:val="1"/>
    <w:qFormat/>
    <w:rsid w:val="00FD376B"/>
    <w:rPr>
      <w:kern w:val="0"/>
      <w:sz w:val="22"/>
    </w:rPr>
  </w:style>
  <w:style w:type="character" w:styleId="Char2" w:customStyle="1">
    <w:name w:val="无间隔 Char"/>
    <w:basedOn w:val="a0"/>
    <w:link w:val="a7"/>
    <w:uiPriority w:val="1"/>
    <w:rsid w:val="00FD376B"/>
    <w:rPr>
      <w:kern w:val="0"/>
      <w:sz w:val="22"/>
    </w:rPr>
  </w:style>
  <w:style w:type="character" w:styleId="a8">
    <w:name w:val="Placeholder Text"/>
    <w:basedOn w:val="a0"/>
    <w:uiPriority w:val="99"/>
    <w:semiHidden/>
    <w:rsid w:val="000B638B"/>
    <w:rPr>
      <w:color w:val="808080"/>
    </w:rPr>
  </w:style>
  <w:style w:type="paragraph" w:styleId="a9">
    <w:name w:val="Date"/>
    <w:basedOn w:val="a"/>
    <w:next w:val="a"/>
    <w:link w:val="Char3"/>
    <w:uiPriority w:val="99"/>
    <w:semiHidden/>
    <w:unhideWhenUsed/>
    <w:rsid w:val="009D3C9F"/>
    <w:pPr>
      <w:ind w:left="100" w:leftChars="2500"/>
    </w:pPr>
  </w:style>
  <w:style w:type="character" w:styleId="Char3" w:customStyle="1">
    <w:name w:val="日期 Char"/>
    <w:basedOn w:val="a0"/>
    <w:link w:val="a9"/>
    <w:uiPriority w:val="99"/>
    <w:semiHidden/>
    <w:rsid w:val="009D3C9F"/>
  </w:style>
  <w:style w:type="table" w:styleId="aa">
    <w:name w:val="Table Grid"/>
    <w:basedOn w:val="a1"/>
    <w:uiPriority w:val="99"/>
    <w:rsid w:val="00494219"/>
    <w:tblPr>
      <w:tblInd w:w="0" w:type="dxa"/>
      <w:tblCellMar>
        <w:top w:w="0" w:type="dxa"/>
        <w:left w:w="0" w:type="dxa"/>
        <w:bottom w:w="0" w:type="dxa"/>
        <w:right w:w="0" w:type="dxa"/>
      </w:tblCellMar>
    </w:tblPr>
  </w:style>
  <w:style w:type="paragraph" w:styleId="DefaultParagraph" w:default="false" w:customStyle="true">
    <w:rPr>
      <w:rFonts w:ascii="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its.math.eq" TargetMode="External" Id="Raeae08d15bfa47d7" /><Relationship Type="http://schemas.openxmlformats.org/officeDocument/2006/relationships/image" Target="/media/image.png" Id="rId10" /><Relationship Type="http://schemas.openxmlformats.org/officeDocument/2006/relationships/image" Target="/media/image2.png" Id="rId11" /><Relationship Type="http://schemas.openxmlformats.org/officeDocument/2006/relationships/header" Target="/word/header1.xml" Id="rId12" /><Relationship Type="http://schemas.openxmlformats.org/officeDocument/2006/relationships/image" Target="/media/image3.png" Id="rId13" /><Relationship Type="http://schemas.openxmlformats.org/officeDocument/2006/relationships/image" Target="/media/image4.png" Id="rId14" /><Relationship Type="http://schemas.openxmlformats.org/officeDocument/2006/relationships/image" Target="/media/image5.png" Id="rId15" /></Relationships>
</file>

<file path=word/_rels/header1.xml.rels>&#65279;<?xml version="1.0" encoding="utf-8"?><Relationships xmlns="http://schemas.openxmlformats.org/package/2006/relationships"><Relationship Type="http://schemas.openxmlformats.org/officeDocument/2006/relationships/image" Target="/media/image.jpg" Id="rId13"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0</TotalTime>
  <Pages>1</Pages>
  <Words>0</Words>
  <Characters>1</Characters>
  <Application>Microsoft Office Word</Application>
  <DocSecurity>0</DocSecurity>
  <Lines>1</Lines>
  <Paragraphs>1</Paragraphs>
  <ScaleCrop>false</ScaleCrop>
  <LinksUpToDate>false</LinksUpToDate>
  <CharactersWithSpaces>1</CharactersWithSpaces>
  <SharedDoc>false</SharedDoc>
  <HyperlinksChanged>false</HyperlinksChanged>
  <HyperlinkBase>file:///C:/Users/Documents/4117177</HyperlinkBase>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itle>《红楼梦》人物形象考察题目合集</dc:title>
  <dc:creator>©2010-2026 jyeoo.com</dc:creator>
  <cp:keywords>jyeoo,菁优网</cp:keywords>
  <cp:lastModifiedBy>菁优网</cp:lastModifiedBy>
  <cp:version>12.404270567</cp:version>
  <cp:lastPrinted>2026-02-08T10:13:20Z</cp:lastPrinted>
  <dcterms:created xsi:type="dcterms:W3CDTF">2026-02-08T10:13:20Z</dcterms:created>
  <dcterms:modified xsi:type="dcterms:W3CDTF">2026-02-08T10:13:20Z</dcterms:modified>
</cp:coreProperties>
</file>