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1F566D3B" w:rsidR="00D7522C" w:rsidRPr="009C259A" w:rsidRDefault="009303D9" w:rsidP="001E2C41">
      <w:pPr>
        <w:pStyle w:val="papertitle"/>
        <w:spacing w:before="100" w:beforeAutospacing="1" w:after="100" w:afterAutospacing="1"/>
        <w:jc w:val="left"/>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r w:rsidRPr="009C259A">
        <w:rPr>
          <w:kern w:val="48"/>
        </w:rPr>
        <w:t>Paper Title</w:t>
      </w:r>
    </w:p>
    <w:p w14:paraId="04D271BF" w14:textId="153A263E" w:rsidR="00BD670B" w:rsidRPr="009C259A" w:rsidRDefault="00EB5191" w:rsidP="001E2C41">
      <w:pPr>
        <w:pStyle w:val="Author"/>
        <w:spacing w:before="100" w:beforeAutospacing="1"/>
        <w:jc w:val="left"/>
        <w:rPr>
          <w:sz w:val="18"/>
          <w:szCs w:val="18"/>
        </w:rPr>
      </w:pPr>
      <w:r w:rsidRPr="009C259A">
        <w:rPr>
          <w:sz w:val="18"/>
          <w:szCs w:val="18"/>
        </w:rPr>
        <w:t>G</w:t>
      </w:r>
      <w:r w:rsidR="00F847A6" w:rsidRPr="009C259A">
        <w:rPr>
          <w:sz w:val="18"/>
          <w:szCs w:val="18"/>
        </w:rPr>
        <w:t>iven Name Surname</w:t>
      </w:r>
      <w:r w:rsidR="001A3B3D" w:rsidRPr="009C259A">
        <w:rPr>
          <w:sz w:val="18"/>
          <w:szCs w:val="18"/>
        </w:rPr>
        <w:t xml:space="preserve"> </w:t>
      </w:r>
      <w:r w:rsidR="001A3B3D" w:rsidRPr="009C259A">
        <w:rPr>
          <w:sz w:val="18"/>
          <w:szCs w:val="18"/>
        </w:rPr>
        <w:br/>
      </w:r>
      <w:r w:rsidR="009303D9" w:rsidRPr="009C259A">
        <w:rPr>
          <w:i/>
          <w:sz w:val="18"/>
          <w:szCs w:val="18"/>
        </w:rPr>
        <w:t>dept. name of organization</w:t>
      </w:r>
      <w:r w:rsidR="001A3B3D" w:rsidRPr="009C259A">
        <w:rPr>
          <w:i/>
          <w:sz w:val="18"/>
          <w:szCs w:val="18"/>
        </w:rPr>
        <w:t xml:space="preserve"> </w:t>
      </w:r>
      <w:r w:rsidR="007B6DDA" w:rsidRPr="009C259A">
        <w:rPr>
          <w:i/>
          <w:sz w:val="18"/>
          <w:szCs w:val="18"/>
        </w:rPr>
        <w:br/>
      </w:r>
      <w:r w:rsidR="001A3B3D" w:rsidRPr="009C259A">
        <w:rPr>
          <w:i/>
          <w:sz w:val="18"/>
          <w:szCs w:val="18"/>
        </w:rPr>
        <w:t xml:space="preserve">(of </w:t>
      </w:r>
      <w:r w:rsidR="001A3B3D" w:rsidRPr="009C259A">
        <w:rPr>
          <w:i/>
          <w:iCs/>
          <w:sz w:val="18"/>
          <w:szCs w:val="18"/>
        </w:rPr>
        <w:t>Affiliation</w:t>
      </w:r>
      <w:r w:rsidR="001A3B3D" w:rsidRPr="009C259A">
        <w:rPr>
          <w:i/>
          <w:sz w:val="18"/>
          <w:szCs w:val="18"/>
        </w:rPr>
        <w:t>)</w:t>
      </w:r>
      <w:r w:rsidR="00D72D06" w:rsidRPr="009C259A">
        <w:rPr>
          <w:sz w:val="18"/>
          <w:szCs w:val="18"/>
        </w:rPr>
        <w:br/>
      </w:r>
      <w:r w:rsidR="009303D9" w:rsidRPr="009C259A">
        <w:rPr>
          <w:i/>
          <w:sz w:val="18"/>
          <w:szCs w:val="18"/>
        </w:rPr>
        <w:t xml:space="preserve">name of organization </w:t>
      </w:r>
      <w:r w:rsidR="007B6DDA" w:rsidRPr="009C259A">
        <w:rPr>
          <w:i/>
          <w:sz w:val="18"/>
          <w:szCs w:val="18"/>
        </w:rPr>
        <w:br/>
      </w:r>
      <w:r w:rsidR="001A3B3D" w:rsidRPr="009C259A">
        <w:rPr>
          <w:i/>
          <w:sz w:val="18"/>
          <w:szCs w:val="18"/>
        </w:rPr>
        <w:t>(of Affiliation)</w:t>
      </w:r>
      <w:r w:rsidR="001A3B3D" w:rsidRPr="009C259A">
        <w:rPr>
          <w:i/>
          <w:sz w:val="18"/>
          <w:szCs w:val="18"/>
        </w:rPr>
        <w:br/>
      </w:r>
      <w:r w:rsidR="009303D9" w:rsidRPr="009C259A">
        <w:rPr>
          <w:sz w:val="18"/>
          <w:szCs w:val="18"/>
        </w:rPr>
        <w:t>City, Country</w:t>
      </w:r>
      <w:r w:rsidR="001A3B3D" w:rsidRPr="009C259A">
        <w:rPr>
          <w:sz w:val="18"/>
          <w:szCs w:val="18"/>
        </w:rPr>
        <w:br/>
        <w:t>e</w:t>
      </w:r>
      <w:r w:rsidR="009303D9" w:rsidRPr="009C259A">
        <w:rPr>
          <w:sz w:val="18"/>
          <w:szCs w:val="18"/>
        </w:rPr>
        <w:t>ma</w:t>
      </w:r>
      <w:r w:rsidR="001A3B3D" w:rsidRPr="009C259A">
        <w:rPr>
          <w:sz w:val="18"/>
          <w:szCs w:val="18"/>
        </w:rPr>
        <w:t>il address</w:t>
      </w:r>
      <w:r w:rsidR="00B768D1" w:rsidRPr="009C259A">
        <w:rPr>
          <w:sz w:val="18"/>
          <w:szCs w:val="18"/>
        </w:rPr>
        <w:t xml:space="preserve"> or ORCID</w:t>
      </w:r>
    </w:p>
    <w:p w14:paraId="52DEE00A" w14:textId="74CEA84D" w:rsidR="009F1D79" w:rsidRPr="009C259A" w:rsidRDefault="00BD670B" w:rsidP="001E2C41">
      <w:pPr>
        <w:pStyle w:val="Author"/>
        <w:spacing w:before="100" w:beforeAutospacing="1"/>
        <w:jc w:val="left"/>
        <w:sectPr w:rsidR="009F1D79" w:rsidRPr="009C259A" w:rsidSect="003B4E04">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1E2C41">
      <w:pPr>
        <w:jc w:val="left"/>
        <w:sectPr w:rsidR="009303D9" w:rsidRPr="009C259A" w:rsidSect="003B4E04">
          <w:type w:val="continuous"/>
          <w:pgSz w:w="11906" w:h="16838" w:code="9"/>
          <w:pgMar w:top="450" w:right="893" w:bottom="1440" w:left="893" w:header="720" w:footer="720" w:gutter="0"/>
          <w:cols w:num="3" w:space="720"/>
          <w:docGrid w:linePitch="360"/>
        </w:sectPr>
      </w:pPr>
    </w:p>
    <w:p w14:paraId="65D539DA" w14:textId="77777777" w:rsidR="00B45FF1" w:rsidRPr="00B45FF1" w:rsidRDefault="009303D9" w:rsidP="001E2C41">
      <w:pPr>
        <w:pStyle w:val="Abstract"/>
        <w:jc w:val="left"/>
        <w:rPr>
          <w:b w:val="0"/>
          <w:bCs w:val="0"/>
          <w:lang w:val="en-IN"/>
        </w:rPr>
      </w:pPr>
      <w:r w:rsidRPr="00B45FF1">
        <w:rPr>
          <w:b w:val="0"/>
          <w:bCs w:val="0"/>
          <w:i/>
          <w:iCs/>
        </w:rPr>
        <w:t>Abstract</w:t>
      </w:r>
      <w:r w:rsidRPr="00B45FF1">
        <w:rPr>
          <w:b w:val="0"/>
          <w:bCs w:val="0"/>
        </w:rPr>
        <w:t>—</w:t>
      </w:r>
      <w:r w:rsidR="00B45FF1" w:rsidRPr="00B45FF1">
        <w:rPr>
          <w:b w:val="0"/>
          <w:bCs w:val="0"/>
          <w:sz w:val="20"/>
          <w:szCs w:val="20"/>
        </w:rPr>
        <w:t xml:space="preserve"> </w:t>
      </w:r>
      <w:r w:rsidR="00B45FF1" w:rsidRPr="00B45FF1">
        <w:rPr>
          <w:b w:val="0"/>
          <w:bCs w:val="0"/>
          <w:lang w:val="en-IN"/>
        </w:rPr>
        <w:t xml:space="preserve">This paper addresses the global challenge of food security by introducing a comprehensive, low-cost Internet of Things (IoT)–based system that integrates hardware, cloud computing, and machine learning to promote precision farming and intelligent crop recommendations. The system is designed as a complete end-to-end framework that enables efficient, sustainable, and data-driven agricultural practices. At its foundation, the hardware architecture is built around the ESP32 microcontroller unit (MCU), chosen for its low power consumption, integrated Wi-Fi connectivity, and strong computational capabilities, making it ideal for remote, continuous monitoring in agricultural settings. The ESP32 is responsible for acquiring real-time soil data through a suite of sensors, including a physical soil moisture sensor that measures water availability and a simulated chemical sensor array that provides continuous readings of essential soil health indicators such as Nitrogen (N), Phosphorous (P), Potassium (K), and pH levels. Each data point collected is timestamped to ensure temporal accuracy and securely transmitted wirelessly to a centralized cloud platform. This cloud platform, built using the Flask Python framework, serves as the core hub for data ingestion, processing, storage, and visualization. Beyond basic data handling, the platform performs data enrichment by integrating real-time meteorological data—including temperature, humidity, and rainfall—fetched dynamically from reliable external Application Programming Interfaces (APIs). This fusion of static soil attributes with dynamic weather conditions results in a comprehensive and multidimensional dataset, forming the foundation for the system’s intelligent analytics layer. The machine learning (ML) component constitutes the system’s intelligence, where the enriched dataset, comprising seven key parameters (N, P, K, pH, Moisture, Temperature, Humidity, and Rainfall), is processed through a pre-trained Random Forest classification algorithm. The Random Forest model, selected for its high predictive accuracy, robustness against overfitting, and capability to manage diverse agricultural data, outputs the most suitable crop recommendation for the given real-time conditions. This enables site-specific, adaptive decision-making, helping farmers select the optimal crop based on current soil fertility and climatic factors. The paper provides a complete account of the system’s development, covering the bill of materials (BoM), circuit design, hardware integration, cloud-based application structure, and the machine learning pipeline. Furthermore, it includes a demonstration of the system’s real-world implementation, validating its scalability, cost-effectiveness, and performance. By combining IoT-based sensing, real-time cloud computation, and AI-driven intelligence, the proposed system represents a significant step toward sustainable agriculture, empowering farmers with actionable insights, optimizing resource utilization, and enhancing crop yield. This holistic approach to smart farming underscores the potential of IoT and machine learning technologies in addressing global food challenges while fostering environmentally responsible and economically viable agricultural practices. </w:t>
      </w:r>
    </w:p>
    <w:p w14:paraId="739020D6" w14:textId="0592A51F" w:rsidR="00B45FF1" w:rsidRPr="00B45FF1" w:rsidRDefault="00B45FF1" w:rsidP="001E2C41">
      <w:pPr>
        <w:pStyle w:val="Abstract"/>
        <w:jc w:val="left"/>
        <w:rPr>
          <w:b w:val="0"/>
          <w:bCs w:val="0"/>
          <w:lang w:val="en-IN"/>
        </w:rPr>
      </w:pPr>
      <w:r w:rsidRPr="00B45FF1">
        <w:rPr>
          <w:b w:val="0"/>
          <w:bCs w:val="0"/>
          <w:lang w:val="en-IN"/>
        </w:rPr>
        <w:t>Keywords: Internet of Things (IoT), Smart Agriculture, ESP32, Crop Recommendation, Machine Learning, Random Forest, Flask, Precision Farming, Sustainable Agriculture.</w:t>
      </w:r>
    </w:p>
    <w:p w14:paraId="133E0B65" w14:textId="7B48B04B" w:rsidR="007A55EB" w:rsidRPr="007A55EB" w:rsidRDefault="007A55EB" w:rsidP="001E2C41">
      <w:pPr>
        <w:pStyle w:val="Abstract"/>
        <w:jc w:val="left"/>
        <w:rPr>
          <w:b w:val="0"/>
          <w:bCs w:val="0"/>
          <w:lang w:val="en-IN"/>
        </w:rPr>
      </w:pPr>
      <w:r w:rsidRPr="007A55EB">
        <w:rPr>
          <w:lang w:val="en-IN"/>
        </w:rPr>
        <w:t xml:space="preserve">SYSTEM ARCHITECTURE </w:t>
      </w:r>
    </w:p>
    <w:p w14:paraId="17ED5CED" w14:textId="77777777" w:rsidR="00F75256" w:rsidRPr="00F75256" w:rsidRDefault="00F75256" w:rsidP="001E2C41">
      <w:pPr>
        <w:pStyle w:val="BodyText"/>
        <w:jc w:val="left"/>
        <w:rPr>
          <w:lang w:val="en-IN"/>
        </w:rPr>
      </w:pPr>
      <w:r w:rsidRPr="00F75256">
        <w:rPr>
          <w:lang w:val="en-IN"/>
        </w:rPr>
        <w:t>The proposed IoT-based Smart Agriculture and Crop Recommendation System is structured into three major layers—</w:t>
      </w:r>
      <w:r w:rsidRPr="00F75256">
        <w:rPr>
          <w:b/>
          <w:bCs/>
          <w:lang w:val="en-IN"/>
        </w:rPr>
        <w:t>the Hardware/Perception Layer</w:t>
      </w:r>
      <w:r w:rsidRPr="00F75256">
        <w:rPr>
          <w:lang w:val="en-IN"/>
        </w:rPr>
        <w:t xml:space="preserve">, </w:t>
      </w:r>
      <w:r w:rsidRPr="00F75256">
        <w:rPr>
          <w:b/>
          <w:bCs/>
          <w:lang w:val="en-IN"/>
        </w:rPr>
        <w:t>the Transport/Cloud Layer</w:t>
      </w:r>
      <w:r w:rsidRPr="00F75256">
        <w:rPr>
          <w:lang w:val="en-IN"/>
        </w:rPr>
        <w:t xml:space="preserve">, and </w:t>
      </w:r>
      <w:r w:rsidRPr="00F75256">
        <w:rPr>
          <w:b/>
          <w:bCs/>
          <w:lang w:val="en-IN"/>
        </w:rPr>
        <w:t>the Application/Analysis Layer</w:t>
      </w:r>
      <w:r w:rsidRPr="00F75256">
        <w:rPr>
          <w:lang w:val="en-IN"/>
        </w:rPr>
        <w:t>—each playing a vital role in ensuring efficient data flow, reliable communication, and intelligent decision-making.</w:t>
      </w:r>
    </w:p>
    <w:p w14:paraId="0812ACCB" w14:textId="77777777" w:rsidR="00F75256" w:rsidRPr="00F75256" w:rsidRDefault="00F75256" w:rsidP="001E2C41">
      <w:pPr>
        <w:pStyle w:val="BodyText"/>
        <w:jc w:val="left"/>
        <w:rPr>
          <w:lang w:val="en-IN"/>
        </w:rPr>
      </w:pPr>
      <w:r w:rsidRPr="00F75256">
        <w:rPr>
          <w:lang w:val="en-IN"/>
        </w:rPr>
        <w:t xml:space="preserve">At the </w:t>
      </w:r>
      <w:r w:rsidRPr="00F75256">
        <w:rPr>
          <w:b/>
          <w:bCs/>
          <w:lang w:val="en-IN"/>
        </w:rPr>
        <w:t>Hardware/Perception Layer</w:t>
      </w:r>
      <w:r w:rsidRPr="00F75256">
        <w:rPr>
          <w:lang w:val="en-IN"/>
        </w:rPr>
        <w:t>, the system is powered by the ESP32 microcontroller unit (MCU), selected for its integrated Wi-Fi connectivity, low power consumption, and sufficient computational strength to handle real-time sensing operations. This layer serves as the foundation of the architecture, responsible for environmental data acquisition from a network of sensors deployed in the agricultural field. The sensor suite includes a soil moisture sensor for measuring water content directly in the soil, along with a simulated chemical sensor array that provides continuous readings of essential soil nutrients such as Nitrogen (N), Phosphorous (P), and Potassium (K), as well as the soil pH level. Together, these sensors generate critical data that reflects the physical and chemical condition of the soil. The ESP32 processes this data locally, timestamps it for temporal accuracy, and formats it for transmission, forming the core input that drives the entire intelligent system.</w:t>
      </w:r>
    </w:p>
    <w:p w14:paraId="4F7BA02B" w14:textId="77777777" w:rsidR="00F75256" w:rsidRPr="00F75256" w:rsidRDefault="00F75256" w:rsidP="001E2C41">
      <w:pPr>
        <w:pStyle w:val="BodyText"/>
        <w:jc w:val="left"/>
        <w:rPr>
          <w:lang w:val="en-IN"/>
        </w:rPr>
      </w:pPr>
      <w:r w:rsidRPr="00F75256">
        <w:rPr>
          <w:lang w:val="en-IN"/>
        </w:rPr>
        <w:t xml:space="preserve">The </w:t>
      </w:r>
      <w:r w:rsidRPr="00F75256">
        <w:rPr>
          <w:b/>
          <w:bCs/>
          <w:lang w:val="en-IN"/>
        </w:rPr>
        <w:t>Transport/Cloud Layer</w:t>
      </w:r>
      <w:r w:rsidRPr="00F75256">
        <w:rPr>
          <w:lang w:val="en-IN"/>
        </w:rPr>
        <w:t xml:space="preserve"> serves as the backbone of the system, enabling seamless communication and centralized data management. Once the ESP32 collects the sensor data, it transmits it wirelessly via Wi-Fi to the cloud platform, which is built using the Flask Python framework. This layer handles the secure transmission, storage, and organization of incoming data in a structured database. To enhance the quality and contextual accuracy of the dataset, this layer also integrates external meteorological information—specifically temperature, humidity, and rainfall—retrieved from reliable online APIs. This integration combines static soil parameters with dynamic weather conditions, producing a comprehensive, multidimensional dataset essential for generating accurate crop predictions. Furthermore, the cloud infrastructure supports real-time synchronization between the IoT devices and the user interface, ensuring that data visualizations and analytics remain current and accessible.</w:t>
      </w:r>
    </w:p>
    <w:p w14:paraId="54BC62D8" w14:textId="291B1915" w:rsidR="00F75256" w:rsidRPr="00F75256" w:rsidRDefault="00F75256" w:rsidP="001E2C41">
      <w:pPr>
        <w:pStyle w:val="BodyText"/>
        <w:jc w:val="left"/>
        <w:rPr>
          <w:lang w:val="en-IN"/>
        </w:rPr>
      </w:pPr>
      <w:r w:rsidRPr="00F75256">
        <w:rPr>
          <w:lang w:val="en-IN"/>
        </w:rPr>
        <w:t xml:space="preserve">Finally, the </w:t>
      </w:r>
      <w:r w:rsidRPr="00F75256">
        <w:rPr>
          <w:b/>
          <w:bCs/>
          <w:lang w:val="en-IN"/>
        </w:rPr>
        <w:t>Application/Analysis Layer</w:t>
      </w:r>
      <w:r w:rsidRPr="00F75256">
        <w:rPr>
          <w:lang w:val="en-IN"/>
        </w:rPr>
        <w:t xml:space="preserve"> acts as the decision and visualization interface of the system. This layer comprises two main components: the user-facing website and the machine learning (ML) module. The web application, hosted on the Flask platform, provides a clean, interactive dashboard that allows farmers and agricultural experts to monitor soil health, view environmental </w:t>
      </w:r>
      <w:r w:rsidRPr="00F75256">
        <w:rPr>
          <w:lang w:val="en-IN"/>
        </w:rPr>
        <w:lastRenderedPageBreak/>
        <w:t>conditions, and access crop recommendations in real time. The integrated ML model</w:t>
      </w:r>
      <w:r>
        <w:rPr>
          <w:lang w:val="en-IN"/>
        </w:rPr>
        <w:t xml:space="preserve">, </w:t>
      </w:r>
      <w:r w:rsidRPr="00F75256">
        <w:rPr>
          <w:lang w:val="en-IN"/>
        </w:rPr>
        <w:t>powered by the Random Forest classification algorithm</w:t>
      </w:r>
      <w:r>
        <w:rPr>
          <w:lang w:val="en-IN"/>
        </w:rPr>
        <w:t xml:space="preserve">, </w:t>
      </w:r>
      <w:r w:rsidRPr="00F75256">
        <w:rPr>
          <w:lang w:val="en-IN"/>
        </w:rPr>
        <w:t>forms the system’s intelligence core. It processes the enriched dataset consisting of seven key parameters (N, P, K, pH, Moisture, Temperature, Humidity, and Rainfall) and predicts the most suitable crop for the current soil and environmental conditions. This predictive output is displayed on the web interface in a user-friendly format, enabling informed and data-driven agricultural decisions.</w:t>
      </w:r>
    </w:p>
    <w:p w14:paraId="7D36212F" w14:textId="72F55363" w:rsidR="009303D9" w:rsidRPr="00F75256" w:rsidRDefault="00F75256" w:rsidP="001E2C41">
      <w:pPr>
        <w:pStyle w:val="BodyText"/>
        <w:jc w:val="left"/>
        <w:rPr>
          <w:lang w:val="en-IN"/>
        </w:rPr>
      </w:pPr>
      <w:r w:rsidRPr="00F75256">
        <w:rPr>
          <w:lang w:val="en-IN"/>
        </w:rPr>
        <w:t>In essence, the three-layer architecture ensures seamless end-to-end functionality</w:t>
      </w:r>
      <w:r>
        <w:rPr>
          <w:lang w:val="en-IN"/>
        </w:rPr>
        <w:t xml:space="preserve">, </w:t>
      </w:r>
      <w:r w:rsidRPr="00F75256">
        <w:rPr>
          <w:lang w:val="en-IN"/>
        </w:rPr>
        <w:t>from sensing and transmission to intelligent analysis and visualization. The modular design allows for scalability, where additional sensors or data sources can be integrated with minimal modification. By linking real-time IoT sensing, cloud-based data enrichment, and machine learning intelligence, the proposed system provides a robust, reliable, and practical technological framework for modern precision farming.</w:t>
      </w:r>
    </w:p>
    <w:p w14:paraId="07226117" w14:textId="77777777" w:rsidR="00336680" w:rsidRDefault="00C565B3" w:rsidP="001E2C41">
      <w:pPr>
        <w:spacing w:before="100" w:beforeAutospacing="1" w:after="100" w:afterAutospacing="1"/>
        <w:jc w:val="left"/>
        <w:rPr>
          <w:rFonts w:eastAsia="Times New Roman"/>
          <w:b/>
          <w:bCs/>
          <w:lang w:val="en-IN" w:eastAsia="en-IN"/>
        </w:rPr>
      </w:pPr>
      <w:r w:rsidRPr="00C565B3">
        <w:rPr>
          <w:rFonts w:eastAsia="Times New Roman"/>
          <w:b/>
          <w:bCs/>
          <w:lang w:val="en-IN" w:eastAsia="en-IN"/>
        </w:rPr>
        <w:t>Hardware Design</w:t>
      </w:r>
    </w:p>
    <w:p w14:paraId="3AB14E5E"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The hardware design of the proposed IoT-based Smart Agriculture and Crop Recommendation System forms the foundation for accurate data collection, reliable communication, and overall system performance. At its core lies the </w:t>
      </w:r>
      <w:r w:rsidRPr="00F75256">
        <w:rPr>
          <w:rFonts w:eastAsia="Times New Roman"/>
          <w:b/>
          <w:bCs/>
          <w:sz w:val="18"/>
          <w:szCs w:val="18"/>
          <w:lang w:val="en-IN" w:eastAsia="en-IN"/>
        </w:rPr>
        <w:t>ESP32 microcontroller</w:t>
      </w:r>
      <w:r w:rsidRPr="00F75256">
        <w:rPr>
          <w:rFonts w:eastAsia="Times New Roman"/>
          <w:sz w:val="18"/>
          <w:szCs w:val="18"/>
          <w:lang w:val="en-IN" w:eastAsia="en-IN"/>
        </w:rPr>
        <w:t xml:space="preserve">, which functions as the central processing and control unit for the sensor node. The ESP32 platform was deliberately selected due to its balance between cost-efficiency, computational performance, and integrated communication capabilities. Its built-in </w:t>
      </w:r>
      <w:r w:rsidRPr="00F75256">
        <w:rPr>
          <w:rFonts w:eastAsia="Times New Roman"/>
          <w:b/>
          <w:bCs/>
          <w:sz w:val="18"/>
          <w:szCs w:val="18"/>
          <w:lang w:val="en-IN" w:eastAsia="en-IN"/>
        </w:rPr>
        <w:t>Wi-Fi</w:t>
      </w:r>
      <w:r w:rsidRPr="00F75256">
        <w:rPr>
          <w:rFonts w:eastAsia="Times New Roman"/>
          <w:sz w:val="18"/>
          <w:szCs w:val="18"/>
          <w:lang w:val="en-IN" w:eastAsia="en-IN"/>
        </w:rPr>
        <w:t xml:space="preserve"> and </w:t>
      </w:r>
      <w:r w:rsidRPr="00F75256">
        <w:rPr>
          <w:rFonts w:eastAsia="Times New Roman"/>
          <w:b/>
          <w:bCs/>
          <w:sz w:val="18"/>
          <w:szCs w:val="18"/>
          <w:lang w:val="en-IN" w:eastAsia="en-IN"/>
        </w:rPr>
        <w:t>Bluetooth</w:t>
      </w:r>
      <w:r w:rsidRPr="00F75256">
        <w:rPr>
          <w:rFonts w:eastAsia="Times New Roman"/>
          <w:sz w:val="18"/>
          <w:szCs w:val="18"/>
          <w:lang w:val="en-IN" w:eastAsia="en-IN"/>
        </w:rPr>
        <w:t xml:space="preserve"> modules eliminate the need for additional connectivity hardware, allowing seamless data transmission to the cloud platform while maintaining low energy consumption—an essential feature for agricultural applications that may require long-term operation in remote field conditions. The microcontroller’s dual-core processor and support for </w:t>
      </w:r>
      <w:proofErr w:type="spellStart"/>
      <w:r w:rsidRPr="00F75256">
        <w:rPr>
          <w:rFonts w:eastAsia="Times New Roman"/>
          <w:sz w:val="18"/>
          <w:szCs w:val="18"/>
          <w:lang w:val="en-IN" w:eastAsia="en-IN"/>
        </w:rPr>
        <w:t>analog</w:t>
      </w:r>
      <w:proofErr w:type="spellEnd"/>
      <w:r w:rsidRPr="00F75256">
        <w:rPr>
          <w:rFonts w:eastAsia="Times New Roman"/>
          <w:sz w:val="18"/>
          <w:szCs w:val="18"/>
          <w:lang w:val="en-IN" w:eastAsia="en-IN"/>
        </w:rPr>
        <w:t xml:space="preserve"> and digital I/O make it an ideal choice for real-time monitoring and multi-sensor integration within an IoT ecosystem.</w:t>
      </w:r>
    </w:p>
    <w:p w14:paraId="3F1841CB"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The </w:t>
      </w:r>
      <w:r w:rsidRPr="00F75256">
        <w:rPr>
          <w:rFonts w:eastAsia="Times New Roman"/>
          <w:b/>
          <w:bCs/>
          <w:sz w:val="18"/>
          <w:szCs w:val="18"/>
          <w:lang w:val="en-IN" w:eastAsia="en-IN"/>
        </w:rPr>
        <w:t>sensor subsystem</w:t>
      </w:r>
      <w:r w:rsidRPr="00F75256">
        <w:rPr>
          <w:rFonts w:eastAsia="Times New Roman"/>
          <w:sz w:val="18"/>
          <w:szCs w:val="18"/>
          <w:lang w:val="en-IN" w:eastAsia="en-IN"/>
        </w:rPr>
        <w:t xml:space="preserve"> represents the data acquisition front of the architecture, designed to measure crucial environmental and soil parameters that directly affect crop growth and yield. It consists of three key components:</w:t>
      </w:r>
    </w:p>
    <w:p w14:paraId="20A0D3D4" w14:textId="77777777" w:rsidR="00F75256" w:rsidRPr="00F75256" w:rsidRDefault="00F75256" w:rsidP="001E2C41">
      <w:pPr>
        <w:numPr>
          <w:ilvl w:val="0"/>
          <w:numId w:val="31"/>
        </w:numPr>
        <w:spacing w:before="100" w:beforeAutospacing="1" w:after="100" w:afterAutospacing="1"/>
        <w:jc w:val="left"/>
        <w:rPr>
          <w:rFonts w:eastAsia="Times New Roman"/>
          <w:sz w:val="18"/>
          <w:szCs w:val="18"/>
          <w:lang w:val="en-IN" w:eastAsia="en-IN"/>
        </w:rPr>
      </w:pPr>
      <w:r w:rsidRPr="00F75256">
        <w:rPr>
          <w:rFonts w:eastAsia="Times New Roman"/>
          <w:b/>
          <w:bCs/>
          <w:sz w:val="18"/>
          <w:szCs w:val="18"/>
          <w:lang w:val="en-IN" w:eastAsia="en-IN"/>
        </w:rPr>
        <w:t>ESP32 Dev Module:</w:t>
      </w:r>
      <w:r w:rsidRPr="00F75256">
        <w:rPr>
          <w:rFonts w:eastAsia="Times New Roman"/>
          <w:sz w:val="18"/>
          <w:szCs w:val="18"/>
          <w:lang w:val="en-IN" w:eastAsia="en-IN"/>
        </w:rPr>
        <w:t xml:space="preserve"> Acts as the system’s brain, handling data collection, preprocessing, and wireless communication. It manages </w:t>
      </w:r>
      <w:proofErr w:type="spellStart"/>
      <w:r w:rsidRPr="00F75256">
        <w:rPr>
          <w:rFonts w:eastAsia="Times New Roman"/>
          <w:sz w:val="18"/>
          <w:szCs w:val="18"/>
          <w:lang w:val="en-IN" w:eastAsia="en-IN"/>
        </w:rPr>
        <w:t>analog</w:t>
      </w:r>
      <w:proofErr w:type="spellEnd"/>
      <w:r w:rsidRPr="00F75256">
        <w:rPr>
          <w:rFonts w:eastAsia="Times New Roman"/>
          <w:sz w:val="18"/>
          <w:szCs w:val="18"/>
          <w:lang w:val="en-IN" w:eastAsia="en-IN"/>
        </w:rPr>
        <w:t>-to-digital conversion for sensor signals and ensures that all sensor readings are accurately timestamped and transmitted securely to the cloud.</w:t>
      </w:r>
    </w:p>
    <w:p w14:paraId="54EB1FA4" w14:textId="77777777" w:rsidR="00F75256" w:rsidRPr="00F75256" w:rsidRDefault="00F75256" w:rsidP="001E2C41">
      <w:pPr>
        <w:numPr>
          <w:ilvl w:val="0"/>
          <w:numId w:val="31"/>
        </w:numPr>
        <w:spacing w:before="100" w:beforeAutospacing="1" w:after="100" w:afterAutospacing="1"/>
        <w:jc w:val="left"/>
        <w:rPr>
          <w:rFonts w:eastAsia="Times New Roman"/>
          <w:sz w:val="18"/>
          <w:szCs w:val="18"/>
          <w:lang w:val="en-IN" w:eastAsia="en-IN"/>
        </w:rPr>
      </w:pPr>
      <w:r w:rsidRPr="00F75256">
        <w:rPr>
          <w:rFonts w:eastAsia="Times New Roman"/>
          <w:b/>
          <w:bCs/>
          <w:sz w:val="18"/>
          <w:szCs w:val="18"/>
          <w:lang w:val="en-IN" w:eastAsia="en-IN"/>
        </w:rPr>
        <w:t>Soil Moisture Sensor (080-MH):</w:t>
      </w:r>
      <w:r w:rsidRPr="00F75256">
        <w:rPr>
          <w:rFonts w:eastAsia="Times New Roman"/>
          <w:sz w:val="18"/>
          <w:szCs w:val="18"/>
          <w:lang w:val="en-IN" w:eastAsia="en-IN"/>
        </w:rPr>
        <w:t xml:space="preserve"> A capacitive-type sensor responsible for detecting the volumetric water content in soil. Unlike resistive sensors, the capacitive variant offers superior durability, resistance to corrosion, and more consistent readings over time. The data from this sensor is critical for determining irrigation requirements and maintaining optimal soil hydration for plant growth.</w:t>
      </w:r>
    </w:p>
    <w:p w14:paraId="50776656" w14:textId="77777777" w:rsidR="00F75256" w:rsidRDefault="00F75256" w:rsidP="001E2C41">
      <w:pPr>
        <w:numPr>
          <w:ilvl w:val="0"/>
          <w:numId w:val="31"/>
        </w:numPr>
        <w:spacing w:before="100" w:beforeAutospacing="1" w:after="100" w:afterAutospacing="1"/>
        <w:jc w:val="left"/>
        <w:rPr>
          <w:rFonts w:eastAsia="Times New Roman"/>
          <w:sz w:val="18"/>
          <w:szCs w:val="18"/>
          <w:lang w:val="en-IN" w:eastAsia="en-IN"/>
        </w:rPr>
      </w:pPr>
      <w:r w:rsidRPr="00F75256">
        <w:rPr>
          <w:rFonts w:eastAsia="Times New Roman"/>
          <w:b/>
          <w:bCs/>
          <w:sz w:val="18"/>
          <w:szCs w:val="18"/>
          <w:lang w:val="en-IN" w:eastAsia="en-IN"/>
        </w:rPr>
        <w:t>Nutrient and pH Sensor Simulation:</w:t>
      </w:r>
      <w:r w:rsidRPr="00F75256">
        <w:rPr>
          <w:rFonts w:eastAsia="Times New Roman"/>
          <w:sz w:val="18"/>
          <w:szCs w:val="18"/>
          <w:lang w:val="en-IN" w:eastAsia="en-IN"/>
        </w:rPr>
        <w:t xml:space="preserve"> To facilitate rapid development, prototyping, and validation of the system’s complete data pipeline, the nutrient (N, P, K) and pH measurements were simulated using four 10kΩ potentiometers. Each potentiometer generates variable </w:t>
      </w:r>
      <w:proofErr w:type="spellStart"/>
      <w:r w:rsidRPr="00F75256">
        <w:rPr>
          <w:rFonts w:eastAsia="Times New Roman"/>
          <w:sz w:val="18"/>
          <w:szCs w:val="18"/>
          <w:lang w:val="en-IN" w:eastAsia="en-IN"/>
        </w:rPr>
        <w:t>analog</w:t>
      </w:r>
      <w:proofErr w:type="spellEnd"/>
      <w:r w:rsidRPr="00F75256">
        <w:rPr>
          <w:rFonts w:eastAsia="Times New Roman"/>
          <w:sz w:val="18"/>
          <w:szCs w:val="18"/>
          <w:lang w:val="en-IN" w:eastAsia="en-IN"/>
        </w:rPr>
        <w:t xml:space="preserve"> signals within the 0–4095 range, emulating the output characteristics of real electrochemical soil sensors. This approach enabled the development team to test sensor integration, </w:t>
      </w:r>
      <w:proofErr w:type="spellStart"/>
      <w:r w:rsidRPr="00F75256">
        <w:rPr>
          <w:rFonts w:eastAsia="Times New Roman"/>
          <w:sz w:val="18"/>
          <w:szCs w:val="18"/>
          <w:lang w:val="en-IN" w:eastAsia="en-IN"/>
        </w:rPr>
        <w:t>analog</w:t>
      </w:r>
      <w:proofErr w:type="spellEnd"/>
      <w:r w:rsidRPr="00F75256">
        <w:rPr>
          <w:rFonts w:eastAsia="Times New Roman"/>
          <w:sz w:val="18"/>
          <w:szCs w:val="18"/>
          <w:lang w:val="en-IN" w:eastAsia="en-IN"/>
        </w:rPr>
        <w:t xml:space="preserve"> data acquisition, and data</w:t>
      </w:r>
    </w:p>
    <w:p w14:paraId="5B29B62F" w14:textId="7AD4CADC" w:rsidR="00F75256" w:rsidRPr="00F75256" w:rsidRDefault="00F75256" w:rsidP="001E2C41">
      <w:pPr>
        <w:spacing w:before="100" w:beforeAutospacing="1" w:after="100" w:afterAutospacing="1"/>
        <w:ind w:left="720"/>
        <w:jc w:val="left"/>
        <w:rPr>
          <w:rFonts w:eastAsia="Times New Roman"/>
          <w:sz w:val="18"/>
          <w:szCs w:val="18"/>
          <w:lang w:val="en-IN" w:eastAsia="en-IN"/>
        </w:rPr>
      </w:pPr>
      <w:r w:rsidRPr="00F75256">
        <w:rPr>
          <w:rFonts w:eastAsia="Times New Roman"/>
          <w:sz w:val="18"/>
          <w:szCs w:val="18"/>
          <w:lang w:val="en-IN" w:eastAsia="en-IN"/>
        </w:rPr>
        <w:t>scaling algorithms without dependency on expensive and sensitive hardware during the initial design phase.</w:t>
      </w:r>
    </w:p>
    <w:p w14:paraId="6A3F2095"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Prior to physical prototyping, the entire sensor circuit was carefully designed, tested, and </w:t>
      </w:r>
      <w:r w:rsidRPr="00F75256">
        <w:rPr>
          <w:rFonts w:eastAsia="Times New Roman"/>
          <w:b/>
          <w:bCs/>
          <w:sz w:val="18"/>
          <w:szCs w:val="18"/>
          <w:lang w:val="en-IN" w:eastAsia="en-IN"/>
        </w:rPr>
        <w:t xml:space="preserve">simulated using Autodesk </w:t>
      </w:r>
      <w:proofErr w:type="spellStart"/>
      <w:r w:rsidRPr="00F75256">
        <w:rPr>
          <w:rFonts w:eastAsia="Times New Roman"/>
          <w:b/>
          <w:bCs/>
          <w:sz w:val="18"/>
          <w:szCs w:val="18"/>
          <w:lang w:val="en-IN" w:eastAsia="en-IN"/>
        </w:rPr>
        <w:t>Tinkercad</w:t>
      </w:r>
      <w:proofErr w:type="spellEnd"/>
      <w:r w:rsidRPr="00F75256">
        <w:rPr>
          <w:rFonts w:eastAsia="Times New Roman"/>
          <w:sz w:val="18"/>
          <w:szCs w:val="18"/>
          <w:lang w:val="en-IN" w:eastAsia="en-IN"/>
        </w:rPr>
        <w:t xml:space="preserve">, a virtual electronics platform. This simulation phase was crucial for verifying the correctness of electrical connections, validating voltage and current constraints, and ensuring the reliability of data flow between sensors and the ESP32. The digital simulation also allowed developers to visualize signal </w:t>
      </w:r>
      <w:proofErr w:type="spellStart"/>
      <w:r w:rsidRPr="00F75256">
        <w:rPr>
          <w:rFonts w:eastAsia="Times New Roman"/>
          <w:sz w:val="18"/>
          <w:szCs w:val="18"/>
          <w:lang w:val="en-IN" w:eastAsia="en-IN"/>
        </w:rPr>
        <w:t>behavior</w:t>
      </w:r>
      <w:proofErr w:type="spellEnd"/>
      <w:r w:rsidRPr="00F75256">
        <w:rPr>
          <w:rFonts w:eastAsia="Times New Roman"/>
          <w:sz w:val="18"/>
          <w:szCs w:val="18"/>
          <w:lang w:val="en-IN" w:eastAsia="en-IN"/>
        </w:rPr>
        <w:t xml:space="preserve">, calibrate potentiometer ranges, and refine </w:t>
      </w:r>
      <w:proofErr w:type="spellStart"/>
      <w:r w:rsidRPr="00F75256">
        <w:rPr>
          <w:rFonts w:eastAsia="Times New Roman"/>
          <w:sz w:val="18"/>
          <w:szCs w:val="18"/>
          <w:lang w:val="en-IN" w:eastAsia="en-IN"/>
        </w:rPr>
        <w:t>analog</w:t>
      </w:r>
      <w:proofErr w:type="spellEnd"/>
      <w:r w:rsidRPr="00F75256">
        <w:rPr>
          <w:rFonts w:eastAsia="Times New Roman"/>
          <w:sz w:val="18"/>
          <w:szCs w:val="18"/>
          <w:lang w:val="en-IN" w:eastAsia="en-IN"/>
        </w:rPr>
        <w:t>-to-digital mapping functions in software before deploying the system in a real-world setting.</w:t>
      </w:r>
    </w:p>
    <w:p w14:paraId="12D1E978"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Following the simulation phase, the verified circuit design was implemented on a breadboard for initial prototyping. The sensor nodes were connected through jumper wires, with appropriate resistors and voltage dividers to ensure stable </w:t>
      </w:r>
      <w:proofErr w:type="spellStart"/>
      <w:r w:rsidRPr="00F75256">
        <w:rPr>
          <w:rFonts w:eastAsia="Times New Roman"/>
          <w:sz w:val="18"/>
          <w:szCs w:val="18"/>
          <w:lang w:val="en-IN" w:eastAsia="en-IN"/>
        </w:rPr>
        <w:t>analog</w:t>
      </w:r>
      <w:proofErr w:type="spellEnd"/>
      <w:r w:rsidRPr="00F75256">
        <w:rPr>
          <w:rFonts w:eastAsia="Times New Roman"/>
          <w:sz w:val="18"/>
          <w:szCs w:val="18"/>
          <w:lang w:val="en-IN" w:eastAsia="en-IN"/>
        </w:rPr>
        <w:t xml:space="preserve"> readings. The ESP32’s onboard ADC (Analog-to-Digital Converter) processed each sensor’s output and transmitted the readings via Wi-Fi to the Flask-based cloud platform. Power for the entire node was supplied through a 5V regulated source, ensuring both portability and compatibility with future solar-powered enhancements.</w:t>
      </w:r>
    </w:p>
    <w:p w14:paraId="19F6654E" w14:textId="4257B45C" w:rsid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This structured hardware design ensures modularity, allowing new sensors</w:t>
      </w:r>
      <w:r>
        <w:rPr>
          <w:rFonts w:eastAsia="Times New Roman"/>
          <w:sz w:val="18"/>
          <w:szCs w:val="18"/>
          <w:lang w:val="en-IN" w:eastAsia="en-IN"/>
        </w:rPr>
        <w:t xml:space="preserve">, </w:t>
      </w:r>
      <w:r w:rsidRPr="00F75256">
        <w:rPr>
          <w:rFonts w:eastAsia="Times New Roman"/>
          <w:sz w:val="18"/>
          <w:szCs w:val="18"/>
          <w:lang w:val="en-IN" w:eastAsia="en-IN"/>
        </w:rPr>
        <w:t>such as temperature, humidity, or light intensity</w:t>
      </w:r>
      <w:r>
        <w:rPr>
          <w:rFonts w:eastAsia="Times New Roman"/>
          <w:sz w:val="18"/>
          <w:szCs w:val="18"/>
          <w:lang w:val="en-IN" w:eastAsia="en-IN"/>
        </w:rPr>
        <w:t xml:space="preserve">, </w:t>
      </w:r>
      <w:r w:rsidRPr="00F75256">
        <w:rPr>
          <w:rFonts w:eastAsia="Times New Roman"/>
          <w:sz w:val="18"/>
          <w:szCs w:val="18"/>
          <w:lang w:val="en-IN" w:eastAsia="en-IN"/>
        </w:rPr>
        <w:t>to be easily integrated in future iterations. The combination of simulation-based validation, low-cost components, and wireless communication makes the hardware both scalable and field-ready. Overall, this hardware design provides a robust and flexible foundation for real-time agricultural monitoring and intelligent crop recommendation, bridging the gap between physical environmental data and cloud-based analytics for sustainable farming.</w:t>
      </w:r>
    </w:p>
    <w:p w14:paraId="0FE80C53" w14:textId="5795F293" w:rsidR="00F75256" w:rsidRPr="00F75256" w:rsidRDefault="00F75256" w:rsidP="001E2C41">
      <w:pPr>
        <w:spacing w:before="100" w:beforeAutospacing="1" w:after="100" w:afterAutospacing="1"/>
        <w:jc w:val="left"/>
        <w:rPr>
          <w:rFonts w:eastAsia="Times New Roman"/>
          <w:b/>
          <w:bCs/>
          <w:sz w:val="16"/>
          <w:szCs w:val="16"/>
          <w:u w:val="single"/>
          <w:lang w:val="en-IN" w:eastAsia="en-IN"/>
        </w:rPr>
      </w:pPr>
      <w:r w:rsidRPr="00F75256">
        <w:rPr>
          <w:rFonts w:eastAsia="Times New Roman"/>
          <w:b/>
          <w:bCs/>
          <w:sz w:val="16"/>
          <w:szCs w:val="16"/>
          <w:u w:val="single"/>
          <w:lang w:val="en-IN" w:eastAsia="en-IN"/>
        </w:rPr>
        <w:t>Circuit Diagram:</w:t>
      </w:r>
    </w:p>
    <w:p w14:paraId="60CE4271" w14:textId="3809F508"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drawing>
          <wp:inline distT="0" distB="0" distL="0" distR="0" wp14:anchorId="710A17EF" wp14:editId="39811E96">
            <wp:extent cx="3089910" cy="1622425"/>
            <wp:effectExtent l="0" t="0" r="0" b="0"/>
            <wp:docPr id="15675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1352" name=""/>
                    <pic:cNvPicPr/>
                  </pic:nvPicPr>
                  <pic:blipFill>
                    <a:blip r:embed="rId14"/>
                    <a:stretch>
                      <a:fillRect/>
                    </a:stretch>
                  </pic:blipFill>
                  <pic:spPr>
                    <a:xfrm>
                      <a:off x="0" y="0"/>
                      <a:ext cx="3089910" cy="1622425"/>
                    </a:xfrm>
                    <a:prstGeom prst="rect">
                      <a:avLst/>
                    </a:prstGeom>
                  </pic:spPr>
                </pic:pic>
              </a:graphicData>
            </a:graphic>
          </wp:inline>
        </w:drawing>
      </w:r>
    </w:p>
    <w:p w14:paraId="3BCE77D0" w14:textId="33BF4B76" w:rsidR="00336680" w:rsidRPr="00336680" w:rsidRDefault="00336680" w:rsidP="001E2C41">
      <w:pPr>
        <w:spacing w:before="100" w:beforeAutospacing="1" w:after="100" w:afterAutospacing="1"/>
        <w:jc w:val="left"/>
        <w:rPr>
          <w:rFonts w:eastAsia="Times New Roman"/>
          <w:b/>
          <w:bCs/>
          <w:lang w:val="en-IN" w:eastAsia="en-IN"/>
        </w:rPr>
      </w:pPr>
      <w:r w:rsidRPr="00336680">
        <w:rPr>
          <w:rFonts w:eastAsia="Times New Roman"/>
          <w:b/>
          <w:bCs/>
          <w:lang w:val="en-IN" w:eastAsia="en-IN"/>
        </w:rPr>
        <w:t xml:space="preserve">Software Implementation </w:t>
      </w:r>
    </w:p>
    <w:p w14:paraId="644B03D9"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The software implementation of the proposed IoT-based Smart Agriculture and Crop Recommendation System integrates firmware development, cloud communication, backend processing, and frontend visualization into a cohesive workflow that ensures seamless end-to-end functionality. The system’s software stack encompasses the </w:t>
      </w:r>
      <w:r w:rsidRPr="00F75256">
        <w:rPr>
          <w:rFonts w:eastAsia="Times New Roman"/>
          <w:b/>
          <w:bCs/>
          <w:sz w:val="18"/>
          <w:szCs w:val="18"/>
          <w:lang w:val="en-IN" w:eastAsia="en-IN"/>
        </w:rPr>
        <w:t>ESP32 firmware (C++ on Arduino IDE)</w:t>
      </w:r>
      <w:r w:rsidRPr="00F75256">
        <w:rPr>
          <w:rFonts w:eastAsia="Times New Roman"/>
          <w:sz w:val="18"/>
          <w:szCs w:val="18"/>
          <w:lang w:val="en-IN" w:eastAsia="en-IN"/>
        </w:rPr>
        <w:t xml:space="preserve"> for real-time sensing and transmission, </w:t>
      </w:r>
      <w:proofErr w:type="spellStart"/>
      <w:r w:rsidRPr="00F75256">
        <w:rPr>
          <w:rFonts w:eastAsia="Times New Roman"/>
          <w:b/>
          <w:bCs/>
          <w:sz w:val="18"/>
          <w:szCs w:val="18"/>
          <w:lang w:val="en-IN" w:eastAsia="en-IN"/>
        </w:rPr>
        <w:t>ThingSpeak</w:t>
      </w:r>
      <w:proofErr w:type="spellEnd"/>
      <w:r w:rsidRPr="00F75256">
        <w:rPr>
          <w:rFonts w:eastAsia="Times New Roman"/>
          <w:sz w:val="18"/>
          <w:szCs w:val="18"/>
          <w:lang w:val="en-IN" w:eastAsia="en-IN"/>
        </w:rPr>
        <w:t xml:space="preserve"> for data bridging and visualization, a </w:t>
      </w:r>
      <w:proofErr w:type="spellStart"/>
      <w:r w:rsidRPr="00F75256">
        <w:rPr>
          <w:rFonts w:eastAsia="Times New Roman"/>
          <w:b/>
          <w:bCs/>
          <w:sz w:val="18"/>
          <w:szCs w:val="18"/>
          <w:lang w:val="en-IN" w:eastAsia="en-IN"/>
        </w:rPr>
        <w:t>FastAPI</w:t>
      </w:r>
      <w:proofErr w:type="spellEnd"/>
      <w:r w:rsidRPr="00F75256">
        <w:rPr>
          <w:rFonts w:eastAsia="Times New Roman"/>
          <w:b/>
          <w:bCs/>
          <w:sz w:val="18"/>
          <w:szCs w:val="18"/>
          <w:lang w:val="en-IN" w:eastAsia="en-IN"/>
        </w:rPr>
        <w:t>-based backend</w:t>
      </w:r>
      <w:r w:rsidRPr="00F75256">
        <w:rPr>
          <w:rFonts w:eastAsia="Times New Roman"/>
          <w:sz w:val="18"/>
          <w:szCs w:val="18"/>
          <w:lang w:val="en-IN" w:eastAsia="en-IN"/>
        </w:rPr>
        <w:t xml:space="preserve"> for data management and ML integration, and a </w:t>
      </w:r>
      <w:r w:rsidRPr="00F75256">
        <w:rPr>
          <w:rFonts w:eastAsia="Times New Roman"/>
          <w:b/>
          <w:bCs/>
          <w:sz w:val="18"/>
          <w:szCs w:val="18"/>
          <w:lang w:val="en-IN" w:eastAsia="en-IN"/>
        </w:rPr>
        <w:t>React.js-based frontend</w:t>
      </w:r>
      <w:r w:rsidRPr="00F75256">
        <w:rPr>
          <w:rFonts w:eastAsia="Times New Roman"/>
          <w:sz w:val="18"/>
          <w:szCs w:val="18"/>
          <w:lang w:val="en-IN" w:eastAsia="en-IN"/>
        </w:rPr>
        <w:t xml:space="preserve"> for user interaction and analytics display.</w:t>
      </w:r>
    </w:p>
    <w:p w14:paraId="2CDF9465"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The </w:t>
      </w:r>
      <w:r w:rsidRPr="00F75256">
        <w:rPr>
          <w:rFonts w:eastAsia="Times New Roman"/>
          <w:b/>
          <w:bCs/>
          <w:sz w:val="18"/>
          <w:szCs w:val="18"/>
          <w:lang w:val="en-IN" w:eastAsia="en-IN"/>
        </w:rPr>
        <w:t>firmware</w:t>
      </w:r>
      <w:r w:rsidRPr="00F75256">
        <w:rPr>
          <w:rFonts w:eastAsia="Times New Roman"/>
          <w:sz w:val="18"/>
          <w:szCs w:val="18"/>
          <w:lang w:val="en-IN" w:eastAsia="en-IN"/>
        </w:rPr>
        <w:t xml:space="preserve"> running on the ESP32 microcontroller was developed using </w:t>
      </w:r>
      <w:r w:rsidRPr="00F75256">
        <w:rPr>
          <w:rFonts w:eastAsia="Times New Roman"/>
          <w:b/>
          <w:bCs/>
          <w:sz w:val="18"/>
          <w:szCs w:val="18"/>
          <w:lang w:val="en-IN" w:eastAsia="en-IN"/>
        </w:rPr>
        <w:t>C++ in the Arduino IDE</w:t>
      </w:r>
      <w:r w:rsidRPr="00F75256">
        <w:rPr>
          <w:rFonts w:eastAsia="Times New Roman"/>
          <w:sz w:val="18"/>
          <w:szCs w:val="18"/>
          <w:lang w:val="en-IN" w:eastAsia="en-IN"/>
        </w:rPr>
        <w:t>, taking advantage of its simplicity, hardware compatibility, and extensive library ecosystem. The main program loop on the ESP32 executes a continuous data acquisition and transmission cycle. The sequence of operations is as follows:</w:t>
      </w:r>
    </w:p>
    <w:p w14:paraId="184CA423" w14:textId="77777777" w:rsidR="00F75256" w:rsidRPr="00F75256" w:rsidRDefault="00F75256" w:rsidP="001E2C41">
      <w:pPr>
        <w:numPr>
          <w:ilvl w:val="0"/>
          <w:numId w:val="32"/>
        </w:numPr>
        <w:spacing w:before="100" w:beforeAutospacing="1" w:after="100" w:afterAutospacing="1"/>
        <w:jc w:val="left"/>
        <w:rPr>
          <w:rFonts w:eastAsia="Times New Roman"/>
          <w:sz w:val="18"/>
          <w:szCs w:val="18"/>
          <w:lang w:val="en-IN" w:eastAsia="en-IN"/>
        </w:rPr>
      </w:pPr>
      <w:r w:rsidRPr="00F75256">
        <w:rPr>
          <w:rFonts w:eastAsia="Times New Roman"/>
          <w:b/>
          <w:bCs/>
          <w:sz w:val="18"/>
          <w:szCs w:val="18"/>
          <w:lang w:val="en-IN" w:eastAsia="en-IN"/>
        </w:rPr>
        <w:t>Data Acquisition:</w:t>
      </w:r>
      <w:r w:rsidRPr="00F75256">
        <w:rPr>
          <w:rFonts w:eastAsia="Times New Roman"/>
          <w:sz w:val="18"/>
          <w:szCs w:val="18"/>
          <w:lang w:val="en-IN" w:eastAsia="en-IN"/>
        </w:rPr>
        <w:t xml:space="preserve"> The ESP32 reads </w:t>
      </w:r>
      <w:proofErr w:type="spellStart"/>
      <w:r w:rsidRPr="00F75256">
        <w:rPr>
          <w:rFonts w:eastAsia="Times New Roman"/>
          <w:sz w:val="18"/>
          <w:szCs w:val="18"/>
          <w:lang w:val="en-IN" w:eastAsia="en-IN"/>
        </w:rPr>
        <w:t>analog</w:t>
      </w:r>
      <w:proofErr w:type="spellEnd"/>
      <w:r w:rsidRPr="00F75256">
        <w:rPr>
          <w:rFonts w:eastAsia="Times New Roman"/>
          <w:sz w:val="18"/>
          <w:szCs w:val="18"/>
          <w:lang w:val="en-IN" w:eastAsia="en-IN"/>
        </w:rPr>
        <w:t xml:space="preserve"> signals from all five input channels—soil moisture, simulated N, P, K, and pH sensors—using its built-in 12-bit Analog-to-Digital Converter (ADC). Each input corresponds to a critical soil parameter, captured in real time and stored temporarily in memory.</w:t>
      </w:r>
    </w:p>
    <w:p w14:paraId="4F418418" w14:textId="77777777" w:rsidR="00F75256" w:rsidRPr="00F75256" w:rsidRDefault="00F75256" w:rsidP="001E2C41">
      <w:pPr>
        <w:numPr>
          <w:ilvl w:val="0"/>
          <w:numId w:val="32"/>
        </w:numPr>
        <w:spacing w:before="100" w:beforeAutospacing="1" w:after="100" w:afterAutospacing="1"/>
        <w:jc w:val="left"/>
        <w:rPr>
          <w:rFonts w:eastAsia="Times New Roman"/>
          <w:sz w:val="18"/>
          <w:szCs w:val="18"/>
          <w:lang w:val="en-IN" w:eastAsia="en-IN"/>
        </w:rPr>
      </w:pPr>
      <w:r w:rsidRPr="00F75256">
        <w:rPr>
          <w:rFonts w:eastAsia="Times New Roman"/>
          <w:b/>
          <w:bCs/>
          <w:sz w:val="18"/>
          <w:szCs w:val="18"/>
          <w:lang w:val="en-IN" w:eastAsia="en-IN"/>
        </w:rPr>
        <w:t>Data Mapping and Calibration:</w:t>
      </w:r>
      <w:r w:rsidRPr="00F75256">
        <w:rPr>
          <w:rFonts w:eastAsia="Times New Roman"/>
          <w:sz w:val="18"/>
          <w:szCs w:val="18"/>
          <w:lang w:val="en-IN" w:eastAsia="en-IN"/>
        </w:rPr>
        <w:t xml:space="preserve"> The raw 12-bit ADC readings (ranging from 0–4095) are mapped into human-readable and scientifically meaningful units such as percentage moisture content or nutrient concentration levels. Linear scaling functions are applied to convert these electrical signals into interpretable environmental metrics, ensuring data consistency across devices and test conditions.</w:t>
      </w:r>
    </w:p>
    <w:p w14:paraId="1F755B19" w14:textId="77777777" w:rsidR="00F75256" w:rsidRPr="00F75256" w:rsidRDefault="00F75256" w:rsidP="001E2C41">
      <w:pPr>
        <w:numPr>
          <w:ilvl w:val="0"/>
          <w:numId w:val="32"/>
        </w:numPr>
        <w:spacing w:before="100" w:beforeAutospacing="1" w:after="100" w:afterAutospacing="1"/>
        <w:jc w:val="left"/>
        <w:rPr>
          <w:rFonts w:eastAsia="Times New Roman"/>
          <w:sz w:val="18"/>
          <w:szCs w:val="18"/>
          <w:lang w:val="en-IN" w:eastAsia="en-IN"/>
        </w:rPr>
      </w:pPr>
      <w:r w:rsidRPr="00F75256">
        <w:rPr>
          <w:rFonts w:eastAsia="Times New Roman"/>
          <w:b/>
          <w:bCs/>
          <w:sz w:val="18"/>
          <w:szCs w:val="18"/>
          <w:lang w:val="en-IN" w:eastAsia="en-IN"/>
        </w:rPr>
        <w:t>Wi-Fi Connection:</w:t>
      </w:r>
      <w:r w:rsidRPr="00F75256">
        <w:rPr>
          <w:rFonts w:eastAsia="Times New Roman"/>
          <w:sz w:val="18"/>
          <w:szCs w:val="18"/>
          <w:lang w:val="en-IN" w:eastAsia="en-IN"/>
        </w:rPr>
        <w:t xml:space="preserve"> Once the sensor readings are acquired and calibrated, the ESP32 establishes a connection with a predefined Wi-Fi network using credentials hardcoded within the firmware. This wireless connectivity enables communication with cloud platforms and remote APIs without the need for any external communication modules.</w:t>
      </w:r>
    </w:p>
    <w:p w14:paraId="74348168" w14:textId="77777777" w:rsidR="00F75256" w:rsidRPr="00F75256" w:rsidRDefault="00F75256" w:rsidP="001E2C41">
      <w:pPr>
        <w:numPr>
          <w:ilvl w:val="0"/>
          <w:numId w:val="32"/>
        </w:numPr>
        <w:spacing w:before="100" w:beforeAutospacing="1" w:after="100" w:afterAutospacing="1"/>
        <w:jc w:val="left"/>
        <w:rPr>
          <w:rFonts w:eastAsia="Times New Roman"/>
          <w:sz w:val="18"/>
          <w:szCs w:val="18"/>
          <w:lang w:val="en-IN" w:eastAsia="en-IN"/>
        </w:rPr>
      </w:pPr>
      <w:r w:rsidRPr="00F75256">
        <w:rPr>
          <w:rFonts w:eastAsia="Times New Roman"/>
          <w:b/>
          <w:bCs/>
          <w:sz w:val="18"/>
          <w:szCs w:val="18"/>
          <w:lang w:val="en-IN" w:eastAsia="en-IN"/>
        </w:rPr>
        <w:t>Data Transmission:</w:t>
      </w:r>
      <w:r w:rsidRPr="00F75256">
        <w:rPr>
          <w:rFonts w:eastAsia="Times New Roman"/>
          <w:sz w:val="18"/>
          <w:szCs w:val="18"/>
          <w:lang w:val="en-IN" w:eastAsia="en-IN"/>
        </w:rPr>
        <w:t xml:space="preserve"> The formatted sensor data is structured into a JSON object or URL-encoded HTTP payload. It is then sent as an </w:t>
      </w:r>
      <w:r w:rsidRPr="00F75256">
        <w:rPr>
          <w:rFonts w:eastAsia="Times New Roman"/>
          <w:b/>
          <w:bCs/>
          <w:sz w:val="18"/>
          <w:szCs w:val="18"/>
          <w:lang w:val="en-IN" w:eastAsia="en-IN"/>
        </w:rPr>
        <w:t>HTTP POST request</w:t>
      </w:r>
      <w:r w:rsidRPr="00F75256">
        <w:rPr>
          <w:rFonts w:eastAsia="Times New Roman"/>
          <w:sz w:val="18"/>
          <w:szCs w:val="18"/>
          <w:lang w:val="en-IN" w:eastAsia="en-IN"/>
        </w:rPr>
        <w:t xml:space="preserve"> to the </w:t>
      </w:r>
      <w:proofErr w:type="spellStart"/>
      <w:r w:rsidRPr="00F75256">
        <w:rPr>
          <w:rFonts w:eastAsia="Times New Roman"/>
          <w:sz w:val="18"/>
          <w:szCs w:val="18"/>
          <w:lang w:val="en-IN" w:eastAsia="en-IN"/>
        </w:rPr>
        <w:t>ThingSpeak</w:t>
      </w:r>
      <w:proofErr w:type="spellEnd"/>
      <w:r w:rsidRPr="00F75256">
        <w:rPr>
          <w:rFonts w:eastAsia="Times New Roman"/>
          <w:sz w:val="18"/>
          <w:szCs w:val="18"/>
          <w:lang w:val="en-IN" w:eastAsia="en-IN"/>
        </w:rPr>
        <w:t xml:space="preserve"> cloud platform at a specified API endpoint. The program includes a built-in </w:t>
      </w:r>
      <w:r w:rsidRPr="00F75256">
        <w:rPr>
          <w:rFonts w:eastAsia="Times New Roman"/>
          <w:b/>
          <w:bCs/>
          <w:sz w:val="18"/>
          <w:szCs w:val="18"/>
          <w:lang w:val="en-IN" w:eastAsia="en-IN"/>
        </w:rPr>
        <w:t>30-second delay</w:t>
      </w:r>
      <w:r w:rsidRPr="00F75256">
        <w:rPr>
          <w:rFonts w:eastAsia="Times New Roman"/>
          <w:sz w:val="18"/>
          <w:szCs w:val="18"/>
          <w:lang w:val="en-IN" w:eastAsia="en-IN"/>
        </w:rPr>
        <w:t xml:space="preserve"> between consecutive readings to ensure efficient power usage and to avoid network congestion during continuous operation.</w:t>
      </w:r>
    </w:p>
    <w:p w14:paraId="1D555CE2" w14:textId="77777777" w:rsidR="00F75256" w:rsidRPr="00F75256" w:rsidRDefault="00F75256" w:rsidP="001E2C41">
      <w:pPr>
        <w:spacing w:before="100" w:beforeAutospacing="1" w:after="100" w:afterAutospacing="1"/>
        <w:jc w:val="left"/>
        <w:rPr>
          <w:rFonts w:eastAsia="Times New Roman"/>
          <w:sz w:val="18"/>
          <w:szCs w:val="18"/>
          <w:lang w:val="en-IN" w:eastAsia="en-IN"/>
        </w:rPr>
      </w:pPr>
      <w:proofErr w:type="spellStart"/>
      <w:r w:rsidRPr="00F75256">
        <w:rPr>
          <w:rFonts w:eastAsia="Times New Roman"/>
          <w:b/>
          <w:bCs/>
          <w:sz w:val="18"/>
          <w:szCs w:val="18"/>
          <w:lang w:val="en-IN" w:eastAsia="en-IN"/>
        </w:rPr>
        <w:t>ThingSpeak</w:t>
      </w:r>
      <w:proofErr w:type="spellEnd"/>
      <w:r w:rsidRPr="00F75256">
        <w:rPr>
          <w:rFonts w:eastAsia="Times New Roman"/>
          <w:sz w:val="18"/>
          <w:szCs w:val="18"/>
          <w:lang w:val="en-IN" w:eastAsia="en-IN"/>
        </w:rPr>
        <w:t xml:space="preserve"> plays a crucial intermediary role in the system’s data pipeline, functioning as a cloud-based IoT analytics platform and bridge between the hardware and backend. Once the ESP32 transmits sensor data to </w:t>
      </w:r>
      <w:proofErr w:type="spellStart"/>
      <w:r w:rsidRPr="00F75256">
        <w:rPr>
          <w:rFonts w:eastAsia="Times New Roman"/>
          <w:sz w:val="18"/>
          <w:szCs w:val="18"/>
          <w:lang w:val="en-IN" w:eastAsia="en-IN"/>
        </w:rPr>
        <w:t>ThingSpeak</w:t>
      </w:r>
      <w:proofErr w:type="spellEnd"/>
      <w:r w:rsidRPr="00F75256">
        <w:rPr>
          <w:rFonts w:eastAsia="Times New Roman"/>
          <w:sz w:val="18"/>
          <w:szCs w:val="18"/>
          <w:lang w:val="en-IN" w:eastAsia="en-IN"/>
        </w:rPr>
        <w:t xml:space="preserve">, the platform automatically parses, stores, and visualizes the incoming readings on live graphs for quick analysis. It also provides a public API that the </w:t>
      </w:r>
      <w:proofErr w:type="spellStart"/>
      <w:r w:rsidRPr="00F75256">
        <w:rPr>
          <w:rFonts w:eastAsia="Times New Roman"/>
          <w:b/>
          <w:bCs/>
          <w:sz w:val="18"/>
          <w:szCs w:val="18"/>
          <w:lang w:val="en-IN" w:eastAsia="en-IN"/>
        </w:rPr>
        <w:t>FastAPI</w:t>
      </w:r>
      <w:proofErr w:type="spellEnd"/>
      <w:r w:rsidRPr="00F75256">
        <w:rPr>
          <w:rFonts w:eastAsia="Times New Roman"/>
          <w:b/>
          <w:bCs/>
          <w:sz w:val="18"/>
          <w:szCs w:val="18"/>
          <w:lang w:val="en-IN" w:eastAsia="en-IN"/>
        </w:rPr>
        <w:t xml:space="preserve"> backend</w:t>
      </w:r>
      <w:r w:rsidRPr="00F75256">
        <w:rPr>
          <w:rFonts w:eastAsia="Times New Roman"/>
          <w:sz w:val="18"/>
          <w:szCs w:val="18"/>
          <w:lang w:val="en-IN" w:eastAsia="en-IN"/>
        </w:rPr>
        <w:t xml:space="preserve"> consumes for further processing. This design decouples hardware communication from the server load, ensuring scalability and reliability even when multiple sensor nodes are deployed in parallel.</w:t>
      </w:r>
    </w:p>
    <w:p w14:paraId="6ED9055E"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The </w:t>
      </w:r>
      <w:r w:rsidRPr="00F75256">
        <w:rPr>
          <w:rFonts w:eastAsia="Times New Roman"/>
          <w:b/>
          <w:bCs/>
          <w:sz w:val="18"/>
          <w:szCs w:val="18"/>
          <w:lang w:val="en-IN" w:eastAsia="en-IN"/>
        </w:rPr>
        <w:t>backend layer</w:t>
      </w:r>
      <w:r w:rsidRPr="00F75256">
        <w:rPr>
          <w:rFonts w:eastAsia="Times New Roman"/>
          <w:sz w:val="18"/>
          <w:szCs w:val="18"/>
          <w:lang w:val="en-IN" w:eastAsia="en-IN"/>
        </w:rPr>
        <w:t xml:space="preserve">, implemented using </w:t>
      </w:r>
      <w:proofErr w:type="spellStart"/>
      <w:r w:rsidRPr="00F75256">
        <w:rPr>
          <w:rFonts w:eastAsia="Times New Roman"/>
          <w:b/>
          <w:bCs/>
          <w:sz w:val="18"/>
          <w:szCs w:val="18"/>
          <w:lang w:val="en-IN" w:eastAsia="en-IN"/>
        </w:rPr>
        <w:t>FastAPI</w:t>
      </w:r>
      <w:proofErr w:type="spellEnd"/>
      <w:r w:rsidRPr="00F75256">
        <w:rPr>
          <w:rFonts w:eastAsia="Times New Roman"/>
          <w:b/>
          <w:bCs/>
          <w:sz w:val="18"/>
          <w:szCs w:val="18"/>
          <w:lang w:val="en-IN" w:eastAsia="en-IN"/>
        </w:rPr>
        <w:t xml:space="preserve"> (Python)</w:t>
      </w:r>
      <w:r w:rsidRPr="00F75256">
        <w:rPr>
          <w:rFonts w:eastAsia="Times New Roman"/>
          <w:sz w:val="18"/>
          <w:szCs w:val="18"/>
          <w:lang w:val="en-IN" w:eastAsia="en-IN"/>
        </w:rPr>
        <w:t xml:space="preserve">, serves as the central data processing and intelligence engine of the system. </w:t>
      </w:r>
      <w:proofErr w:type="spellStart"/>
      <w:r w:rsidRPr="00F75256">
        <w:rPr>
          <w:rFonts w:eastAsia="Times New Roman"/>
          <w:sz w:val="18"/>
          <w:szCs w:val="18"/>
          <w:lang w:val="en-IN" w:eastAsia="en-IN"/>
        </w:rPr>
        <w:t>FastAPI</w:t>
      </w:r>
      <w:proofErr w:type="spellEnd"/>
      <w:r w:rsidRPr="00F75256">
        <w:rPr>
          <w:rFonts w:eastAsia="Times New Roman"/>
          <w:sz w:val="18"/>
          <w:szCs w:val="18"/>
          <w:lang w:val="en-IN" w:eastAsia="en-IN"/>
        </w:rPr>
        <w:t xml:space="preserve"> was chosen for its high performance, asynchronous capabilities, and seamless integration with Python-based machine learning frameworks. The backend periodically fetches the latest data from the </w:t>
      </w:r>
      <w:proofErr w:type="spellStart"/>
      <w:r w:rsidRPr="00F75256">
        <w:rPr>
          <w:rFonts w:eastAsia="Times New Roman"/>
          <w:sz w:val="18"/>
          <w:szCs w:val="18"/>
          <w:lang w:val="en-IN" w:eastAsia="en-IN"/>
        </w:rPr>
        <w:t>ThingSpeak</w:t>
      </w:r>
      <w:proofErr w:type="spellEnd"/>
      <w:r w:rsidRPr="00F75256">
        <w:rPr>
          <w:rFonts w:eastAsia="Times New Roman"/>
          <w:sz w:val="18"/>
          <w:szCs w:val="18"/>
          <w:lang w:val="en-IN" w:eastAsia="en-IN"/>
        </w:rPr>
        <w:t xml:space="preserve"> API, cleans and preprocesses it, and enriches it by integrating additional weather data (temperature, humidity, rainfall) from third-party APIs. This enriched dataset is then passed into the </w:t>
      </w:r>
      <w:r w:rsidRPr="00F75256">
        <w:rPr>
          <w:rFonts w:eastAsia="Times New Roman"/>
          <w:b/>
          <w:bCs/>
          <w:sz w:val="18"/>
          <w:szCs w:val="18"/>
          <w:lang w:val="en-IN" w:eastAsia="en-IN"/>
        </w:rPr>
        <w:t>Random Forest ML model</w:t>
      </w:r>
      <w:r w:rsidRPr="00F75256">
        <w:rPr>
          <w:rFonts w:eastAsia="Times New Roman"/>
          <w:sz w:val="18"/>
          <w:szCs w:val="18"/>
          <w:lang w:val="en-IN" w:eastAsia="en-IN"/>
        </w:rPr>
        <w:t>, which processes the inputs—N, P, K, pH, Moisture, Temperature, Humidity, and Rainfall—to predict the most suitable crop for the given real-time environmental conditions. The backend exposes multiple RESTful API endpoints for the frontend to retrieve processed data, crop recommendations, and visual analytics in JSON format.</w:t>
      </w:r>
    </w:p>
    <w:p w14:paraId="16AFDAFE"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The </w:t>
      </w:r>
      <w:r w:rsidRPr="00F75256">
        <w:rPr>
          <w:rFonts w:eastAsia="Times New Roman"/>
          <w:b/>
          <w:bCs/>
          <w:sz w:val="18"/>
          <w:szCs w:val="18"/>
          <w:lang w:val="en-IN" w:eastAsia="en-IN"/>
        </w:rPr>
        <w:t>frontend</w:t>
      </w:r>
      <w:r w:rsidRPr="00F75256">
        <w:rPr>
          <w:rFonts w:eastAsia="Times New Roman"/>
          <w:sz w:val="18"/>
          <w:szCs w:val="18"/>
          <w:lang w:val="en-IN" w:eastAsia="en-IN"/>
        </w:rPr>
        <w:t xml:space="preserve">, built using </w:t>
      </w:r>
      <w:r w:rsidRPr="00F75256">
        <w:rPr>
          <w:rFonts w:eastAsia="Times New Roman"/>
          <w:b/>
          <w:bCs/>
          <w:sz w:val="18"/>
          <w:szCs w:val="18"/>
          <w:lang w:val="en-IN" w:eastAsia="en-IN"/>
        </w:rPr>
        <w:t>React.js</w:t>
      </w:r>
      <w:r w:rsidRPr="00F75256">
        <w:rPr>
          <w:rFonts w:eastAsia="Times New Roman"/>
          <w:sz w:val="18"/>
          <w:szCs w:val="18"/>
          <w:lang w:val="en-IN" w:eastAsia="en-IN"/>
        </w:rPr>
        <w:t xml:space="preserve">, provides a dynamic and interactive web interface through which users can visualize soil and weather data, monitor sensor readings, and access AI-driven crop recommendations. The frontend periodically fetches data from the </w:t>
      </w:r>
      <w:proofErr w:type="spellStart"/>
      <w:r w:rsidRPr="00F75256">
        <w:rPr>
          <w:rFonts w:eastAsia="Times New Roman"/>
          <w:sz w:val="18"/>
          <w:szCs w:val="18"/>
          <w:lang w:val="en-IN" w:eastAsia="en-IN"/>
        </w:rPr>
        <w:t>FastAPI</w:t>
      </w:r>
      <w:proofErr w:type="spellEnd"/>
      <w:r w:rsidRPr="00F75256">
        <w:rPr>
          <w:rFonts w:eastAsia="Times New Roman"/>
          <w:sz w:val="18"/>
          <w:szCs w:val="18"/>
          <w:lang w:val="en-IN" w:eastAsia="en-IN"/>
        </w:rPr>
        <w:t xml:space="preserve"> backend and displays it using responsive visual components such as real-time graphs, status indicators, and recommendation panels. Charts.js and Recharts libraries are used to render time-series graphs of sensor and weather parameters, while dedicated sections display insights such as current soil health metrics, predicted crops, and suggested irrigation schedules. The interface is designed with a focus on simplicity, ensuring that farmers and agricultural analysts can easily interpret the data without technical complexity.</w:t>
      </w:r>
    </w:p>
    <w:p w14:paraId="7370EEDA" w14:textId="77777777" w:rsidR="00F75256" w:rsidRPr="00F75256" w:rsidRDefault="00F75256" w:rsidP="001E2C41">
      <w:pPr>
        <w:spacing w:before="100" w:beforeAutospacing="1" w:after="100" w:afterAutospacing="1"/>
        <w:jc w:val="left"/>
        <w:rPr>
          <w:rFonts w:eastAsia="Times New Roman"/>
          <w:sz w:val="18"/>
          <w:szCs w:val="18"/>
          <w:lang w:val="en-IN" w:eastAsia="en-IN"/>
        </w:rPr>
      </w:pPr>
      <w:r w:rsidRPr="00F75256">
        <w:rPr>
          <w:rFonts w:eastAsia="Times New Roman"/>
          <w:sz w:val="18"/>
          <w:szCs w:val="18"/>
          <w:lang w:val="en-IN" w:eastAsia="en-IN"/>
        </w:rPr>
        <w:t xml:space="preserve">Together, this multi-layered software ecosystem ensures smooth interoperability between hardware, cloud, and user interfaces. The ESP32 firmware guarantees reliable real-time sensing and wireless communication; </w:t>
      </w:r>
      <w:proofErr w:type="spellStart"/>
      <w:r w:rsidRPr="00F75256">
        <w:rPr>
          <w:rFonts w:eastAsia="Times New Roman"/>
          <w:sz w:val="18"/>
          <w:szCs w:val="18"/>
          <w:lang w:val="en-IN" w:eastAsia="en-IN"/>
        </w:rPr>
        <w:t>ThingSpeak</w:t>
      </w:r>
      <w:proofErr w:type="spellEnd"/>
      <w:r w:rsidRPr="00F75256">
        <w:rPr>
          <w:rFonts w:eastAsia="Times New Roman"/>
          <w:sz w:val="18"/>
          <w:szCs w:val="18"/>
          <w:lang w:val="en-IN" w:eastAsia="en-IN"/>
        </w:rPr>
        <w:t xml:space="preserve"> ensures stable data bridging and visualization; the </w:t>
      </w:r>
      <w:proofErr w:type="spellStart"/>
      <w:r w:rsidRPr="00F75256">
        <w:rPr>
          <w:rFonts w:eastAsia="Times New Roman"/>
          <w:sz w:val="18"/>
          <w:szCs w:val="18"/>
          <w:lang w:val="en-IN" w:eastAsia="en-IN"/>
        </w:rPr>
        <w:t>FastAPI</w:t>
      </w:r>
      <w:proofErr w:type="spellEnd"/>
      <w:r w:rsidRPr="00F75256">
        <w:rPr>
          <w:rFonts w:eastAsia="Times New Roman"/>
          <w:sz w:val="18"/>
          <w:szCs w:val="18"/>
          <w:lang w:val="en-IN" w:eastAsia="en-IN"/>
        </w:rPr>
        <w:t xml:space="preserve"> backend provides robust data handling and machine learning-based analytics; and the React.js frontend delivers an intuitive and accessible user experience. The overall implementation demonstrates a fully functional, scalable, and intelligent IoT architecture for modern precision agriculture—capable of transforming raw sensor data into actionable insights that empower farmers to make data-driven decisions for enhanced productivity and sustainability.</w:t>
      </w:r>
    </w:p>
    <w:p w14:paraId="3ACB95D9" w14:textId="77777777" w:rsidR="00336680" w:rsidRPr="00336680" w:rsidRDefault="00336680" w:rsidP="001E2C41">
      <w:pPr>
        <w:spacing w:before="100" w:beforeAutospacing="1" w:after="100" w:afterAutospacing="1"/>
        <w:jc w:val="left"/>
        <w:rPr>
          <w:rFonts w:eastAsia="Times New Roman"/>
          <w:b/>
          <w:bCs/>
          <w:lang w:val="en-IN" w:eastAsia="en-IN"/>
        </w:rPr>
      </w:pPr>
      <w:r w:rsidRPr="00336680">
        <w:rPr>
          <w:rFonts w:eastAsia="Times New Roman"/>
          <w:b/>
          <w:bCs/>
          <w:lang w:val="en-IN" w:eastAsia="en-IN"/>
        </w:rPr>
        <w:t>Cloud Platform and Visualization</w:t>
      </w:r>
    </w:p>
    <w:p w14:paraId="15C11C69" w14:textId="77777777" w:rsidR="008E41F7" w:rsidRPr="008E41F7" w:rsidRDefault="008E41F7" w:rsidP="001E2C41">
      <w:pPr>
        <w:pStyle w:val="BodyText"/>
        <w:jc w:val="left"/>
        <w:rPr>
          <w:rFonts w:eastAsia="Times New Roman"/>
          <w:sz w:val="18"/>
          <w:szCs w:val="18"/>
          <w:lang w:val="en-IN" w:eastAsia="en-IN"/>
        </w:rPr>
      </w:pPr>
      <w:r w:rsidRPr="008E41F7">
        <w:rPr>
          <w:rFonts w:eastAsia="Times New Roman"/>
          <w:sz w:val="18"/>
          <w:szCs w:val="18"/>
          <w:lang w:val="en-IN" w:eastAsia="en-IN"/>
        </w:rPr>
        <w:t xml:space="preserve">he </w:t>
      </w:r>
      <w:r w:rsidRPr="008E41F7">
        <w:rPr>
          <w:rFonts w:eastAsia="Times New Roman"/>
          <w:b/>
          <w:bCs/>
          <w:sz w:val="18"/>
          <w:szCs w:val="18"/>
          <w:lang w:val="en-IN" w:eastAsia="en-IN"/>
        </w:rPr>
        <w:t>IoT-based Smart Agriculture and Crop Recommendation System</w:t>
      </w:r>
      <w:r w:rsidRPr="008E41F7">
        <w:rPr>
          <w:rFonts w:eastAsia="Times New Roman"/>
          <w:sz w:val="18"/>
          <w:szCs w:val="18"/>
          <w:lang w:val="en-IN" w:eastAsia="en-IN"/>
        </w:rPr>
        <w:t xml:space="preserve"> is designed around a cloud-centric architecture that serves as the intelligent backbone connecting field-level IoT devices, machine learning analytics, and a responsive web interface. The system begins with </w:t>
      </w:r>
      <w:r w:rsidRPr="008E41F7">
        <w:rPr>
          <w:rFonts w:eastAsia="Times New Roman"/>
          <w:b/>
          <w:bCs/>
          <w:sz w:val="18"/>
          <w:szCs w:val="18"/>
          <w:lang w:val="en-IN" w:eastAsia="en-IN"/>
        </w:rPr>
        <w:t>real-time data acquisition</w:t>
      </w:r>
      <w:r w:rsidRPr="008E41F7">
        <w:rPr>
          <w:rFonts w:eastAsia="Times New Roman"/>
          <w:sz w:val="18"/>
          <w:szCs w:val="18"/>
          <w:lang w:val="en-IN" w:eastAsia="en-IN"/>
        </w:rPr>
        <w:t xml:space="preserve"> through an </w:t>
      </w:r>
      <w:r w:rsidRPr="008E41F7">
        <w:rPr>
          <w:rFonts w:eastAsia="Times New Roman"/>
          <w:b/>
          <w:bCs/>
          <w:sz w:val="18"/>
          <w:szCs w:val="18"/>
          <w:lang w:val="en-IN" w:eastAsia="en-IN"/>
        </w:rPr>
        <w:t>ESP32 microcontroller</w:t>
      </w:r>
      <w:r w:rsidRPr="008E41F7">
        <w:rPr>
          <w:rFonts w:eastAsia="Times New Roman"/>
          <w:sz w:val="18"/>
          <w:szCs w:val="18"/>
          <w:lang w:val="en-IN" w:eastAsia="en-IN"/>
        </w:rPr>
        <w:t xml:space="preserve">, which collects key soil parameters including moisture content, </w:t>
      </w:r>
      <w:r w:rsidRPr="008E41F7">
        <w:rPr>
          <w:rFonts w:eastAsia="Times New Roman"/>
          <w:b/>
          <w:bCs/>
          <w:sz w:val="18"/>
          <w:szCs w:val="18"/>
          <w:lang w:val="en-IN" w:eastAsia="en-IN"/>
        </w:rPr>
        <w:t>nitrogen (N),</w:t>
      </w:r>
      <w:r w:rsidRPr="008E41F7">
        <w:rPr>
          <w:rFonts w:eastAsia="Times New Roman"/>
          <w:sz w:val="18"/>
          <w:szCs w:val="18"/>
          <w:lang w:val="en-IN" w:eastAsia="en-IN"/>
        </w:rPr>
        <w:t xml:space="preserve"> </w:t>
      </w:r>
      <w:r w:rsidRPr="008E41F7">
        <w:rPr>
          <w:rFonts w:eastAsia="Times New Roman"/>
          <w:b/>
          <w:bCs/>
          <w:sz w:val="18"/>
          <w:szCs w:val="18"/>
          <w:lang w:val="en-IN" w:eastAsia="en-IN"/>
        </w:rPr>
        <w:t>phosphorous (P), potassium (K), and pH levels</w:t>
      </w:r>
      <w:r w:rsidRPr="008E41F7">
        <w:rPr>
          <w:rFonts w:eastAsia="Times New Roman"/>
          <w:sz w:val="18"/>
          <w:szCs w:val="18"/>
          <w:lang w:val="en-IN" w:eastAsia="en-IN"/>
        </w:rPr>
        <w:t xml:space="preserve">. These readings are transmitted via Wi-Fi as HTTP POST requests to the </w:t>
      </w:r>
      <w:proofErr w:type="spellStart"/>
      <w:r w:rsidRPr="008E41F7">
        <w:rPr>
          <w:rFonts w:eastAsia="Times New Roman"/>
          <w:b/>
          <w:bCs/>
          <w:sz w:val="18"/>
          <w:szCs w:val="18"/>
          <w:lang w:val="en-IN" w:eastAsia="en-IN"/>
        </w:rPr>
        <w:t>FastAPI</w:t>
      </w:r>
      <w:proofErr w:type="spellEnd"/>
      <w:r w:rsidRPr="008E41F7">
        <w:rPr>
          <w:rFonts w:eastAsia="Times New Roman"/>
          <w:b/>
          <w:bCs/>
          <w:sz w:val="18"/>
          <w:szCs w:val="18"/>
          <w:lang w:val="en-IN" w:eastAsia="en-IN"/>
        </w:rPr>
        <w:t xml:space="preserve"> backend</w:t>
      </w:r>
      <w:r w:rsidRPr="008E41F7">
        <w:rPr>
          <w:rFonts w:eastAsia="Times New Roman"/>
          <w:sz w:val="18"/>
          <w:szCs w:val="18"/>
          <w:lang w:val="en-IN" w:eastAsia="en-IN"/>
        </w:rPr>
        <w:t xml:space="preserve">, where asynchronous endpoints efficiently handle multiple concurrent data streams from different agricultural plots. </w:t>
      </w:r>
      <w:proofErr w:type="spellStart"/>
      <w:r w:rsidRPr="008E41F7">
        <w:rPr>
          <w:rFonts w:eastAsia="Times New Roman"/>
          <w:sz w:val="18"/>
          <w:szCs w:val="18"/>
          <w:lang w:val="en-IN" w:eastAsia="en-IN"/>
        </w:rPr>
        <w:t>FastAPI’s</w:t>
      </w:r>
      <w:proofErr w:type="spellEnd"/>
      <w:r w:rsidRPr="008E41F7">
        <w:rPr>
          <w:rFonts w:eastAsia="Times New Roman"/>
          <w:sz w:val="18"/>
          <w:szCs w:val="18"/>
          <w:lang w:val="en-IN" w:eastAsia="en-IN"/>
        </w:rPr>
        <w:t xml:space="preserve"> integration with </w:t>
      </w:r>
      <w:proofErr w:type="spellStart"/>
      <w:r w:rsidRPr="008E41F7">
        <w:rPr>
          <w:rFonts w:eastAsia="Times New Roman"/>
          <w:sz w:val="18"/>
          <w:szCs w:val="18"/>
          <w:lang w:val="en-IN" w:eastAsia="en-IN"/>
        </w:rPr>
        <w:t>Pydantic</w:t>
      </w:r>
      <w:proofErr w:type="spellEnd"/>
      <w:r w:rsidRPr="008E41F7">
        <w:rPr>
          <w:rFonts w:eastAsia="Times New Roman"/>
          <w:sz w:val="18"/>
          <w:szCs w:val="18"/>
          <w:lang w:val="en-IN" w:eastAsia="en-IN"/>
        </w:rPr>
        <w:t xml:space="preserve"> models ensures robust data validation—filtering out anomalies, maintaining value ranges, and safeguarding database integrity before insertion into a relational store such as PostgreSQL or SQLite, managed through </w:t>
      </w:r>
      <w:proofErr w:type="spellStart"/>
      <w:r w:rsidRPr="008E41F7">
        <w:rPr>
          <w:rFonts w:eastAsia="Times New Roman"/>
          <w:sz w:val="18"/>
          <w:szCs w:val="18"/>
          <w:lang w:val="en-IN" w:eastAsia="en-IN"/>
        </w:rPr>
        <w:t>SQLAlchemy</w:t>
      </w:r>
      <w:proofErr w:type="spellEnd"/>
      <w:r w:rsidRPr="008E41F7">
        <w:rPr>
          <w:rFonts w:eastAsia="Times New Roman"/>
          <w:sz w:val="18"/>
          <w:szCs w:val="18"/>
          <w:lang w:val="en-IN" w:eastAsia="en-IN"/>
        </w:rPr>
        <w:t xml:space="preserve"> ORM. Each sensor reading is timestamped, linked to a unique Node ID, and stored for both </w:t>
      </w:r>
      <w:r w:rsidRPr="008E41F7">
        <w:rPr>
          <w:rFonts w:eastAsia="Times New Roman"/>
          <w:b/>
          <w:bCs/>
          <w:sz w:val="18"/>
          <w:szCs w:val="18"/>
          <w:lang w:val="en-IN" w:eastAsia="en-IN"/>
        </w:rPr>
        <w:t>real-time monitoring</w:t>
      </w:r>
      <w:r w:rsidRPr="008E41F7">
        <w:rPr>
          <w:rFonts w:eastAsia="Times New Roman"/>
          <w:sz w:val="18"/>
          <w:szCs w:val="18"/>
          <w:lang w:val="en-IN" w:eastAsia="en-IN"/>
        </w:rPr>
        <w:t xml:space="preserve"> and </w:t>
      </w:r>
      <w:r w:rsidRPr="008E41F7">
        <w:rPr>
          <w:rFonts w:eastAsia="Times New Roman"/>
          <w:b/>
          <w:bCs/>
          <w:sz w:val="18"/>
          <w:szCs w:val="18"/>
          <w:lang w:val="en-IN" w:eastAsia="en-IN"/>
        </w:rPr>
        <w:t>historical trend analysis</w:t>
      </w:r>
      <w:r w:rsidRPr="008E41F7">
        <w:rPr>
          <w:rFonts w:eastAsia="Times New Roman"/>
          <w:sz w:val="18"/>
          <w:szCs w:val="18"/>
          <w:lang w:val="en-IN" w:eastAsia="en-IN"/>
        </w:rPr>
        <w:t>.</w:t>
      </w:r>
    </w:p>
    <w:p w14:paraId="2C6BB7DF" w14:textId="77777777" w:rsidR="008E41F7" w:rsidRPr="008E41F7" w:rsidRDefault="008E41F7" w:rsidP="001E2C41">
      <w:pPr>
        <w:pStyle w:val="BodyText"/>
        <w:jc w:val="left"/>
        <w:rPr>
          <w:rFonts w:eastAsia="Times New Roman"/>
          <w:sz w:val="18"/>
          <w:szCs w:val="18"/>
          <w:lang w:val="en-IN" w:eastAsia="en-IN"/>
        </w:rPr>
      </w:pPr>
      <w:r w:rsidRPr="008E41F7">
        <w:rPr>
          <w:rFonts w:eastAsia="Times New Roman"/>
          <w:sz w:val="18"/>
          <w:szCs w:val="18"/>
          <w:lang w:val="en-IN" w:eastAsia="en-IN"/>
        </w:rPr>
        <w:t xml:space="preserve">Once the sensor data is securely stored, the backend performs </w:t>
      </w:r>
      <w:r w:rsidRPr="008E41F7">
        <w:rPr>
          <w:rFonts w:eastAsia="Times New Roman"/>
          <w:b/>
          <w:bCs/>
          <w:sz w:val="18"/>
          <w:szCs w:val="18"/>
          <w:lang w:val="en-IN" w:eastAsia="en-IN"/>
        </w:rPr>
        <w:t>contextual data enrichment</w:t>
      </w:r>
      <w:r w:rsidRPr="008E41F7">
        <w:rPr>
          <w:rFonts w:eastAsia="Times New Roman"/>
          <w:sz w:val="18"/>
          <w:szCs w:val="18"/>
          <w:lang w:val="en-IN" w:eastAsia="en-IN"/>
        </w:rPr>
        <w:t xml:space="preserve"> by fetching external environmental parameters—such as ambient temperature, humidity, and rainfall—using third-party APIs like </w:t>
      </w:r>
      <w:proofErr w:type="spellStart"/>
      <w:r w:rsidRPr="008E41F7">
        <w:rPr>
          <w:rFonts w:eastAsia="Times New Roman"/>
          <w:b/>
          <w:bCs/>
          <w:sz w:val="18"/>
          <w:szCs w:val="18"/>
          <w:lang w:val="en-IN" w:eastAsia="en-IN"/>
        </w:rPr>
        <w:t>OpenWeatherMap</w:t>
      </w:r>
      <w:proofErr w:type="spellEnd"/>
      <w:r w:rsidRPr="008E41F7">
        <w:rPr>
          <w:rFonts w:eastAsia="Times New Roman"/>
          <w:sz w:val="18"/>
          <w:szCs w:val="18"/>
          <w:lang w:val="en-IN" w:eastAsia="en-IN"/>
        </w:rPr>
        <w:t xml:space="preserve">. This step enables the creation of a unified agronomic dataset that combines soil-based IoT readings with real-time atmospheric intelligence. The </w:t>
      </w:r>
      <w:r w:rsidRPr="008E41F7">
        <w:rPr>
          <w:rFonts w:eastAsia="Times New Roman"/>
          <w:b/>
          <w:bCs/>
          <w:sz w:val="18"/>
          <w:szCs w:val="18"/>
          <w:lang w:val="en-IN" w:eastAsia="en-IN"/>
        </w:rPr>
        <w:t>machine learning module</w:t>
      </w:r>
      <w:r w:rsidRPr="008E41F7">
        <w:rPr>
          <w:rFonts w:eastAsia="Times New Roman"/>
          <w:sz w:val="18"/>
          <w:szCs w:val="18"/>
          <w:lang w:val="en-IN" w:eastAsia="en-IN"/>
        </w:rPr>
        <w:t xml:space="preserve">, trained on historical agricultural data, operates within the same </w:t>
      </w:r>
      <w:proofErr w:type="spellStart"/>
      <w:r w:rsidRPr="008E41F7">
        <w:rPr>
          <w:rFonts w:eastAsia="Times New Roman"/>
          <w:b/>
          <w:bCs/>
          <w:sz w:val="18"/>
          <w:szCs w:val="18"/>
          <w:lang w:val="en-IN" w:eastAsia="en-IN"/>
        </w:rPr>
        <w:t>FastAPI</w:t>
      </w:r>
      <w:proofErr w:type="spellEnd"/>
      <w:r w:rsidRPr="008E41F7">
        <w:rPr>
          <w:rFonts w:eastAsia="Times New Roman"/>
          <w:sz w:val="18"/>
          <w:szCs w:val="18"/>
          <w:lang w:val="en-IN" w:eastAsia="en-IN"/>
        </w:rPr>
        <w:t xml:space="preserve"> environment and processes this enriched dataset to predict the most suitable crop for the given soil and weather conditions. Leveraging models serialized via pickle or </w:t>
      </w:r>
      <w:proofErr w:type="spellStart"/>
      <w:r w:rsidRPr="008E41F7">
        <w:rPr>
          <w:rFonts w:eastAsia="Times New Roman"/>
          <w:sz w:val="18"/>
          <w:szCs w:val="18"/>
          <w:lang w:val="en-IN" w:eastAsia="en-IN"/>
        </w:rPr>
        <w:t>joblib</w:t>
      </w:r>
      <w:proofErr w:type="spellEnd"/>
      <w:r w:rsidRPr="008E41F7">
        <w:rPr>
          <w:rFonts w:eastAsia="Times New Roman"/>
          <w:sz w:val="18"/>
          <w:szCs w:val="18"/>
          <w:lang w:val="en-IN" w:eastAsia="en-IN"/>
        </w:rPr>
        <w:t xml:space="preserve">, the </w:t>
      </w:r>
      <w:proofErr w:type="spellStart"/>
      <w:r w:rsidRPr="008E41F7">
        <w:rPr>
          <w:rFonts w:eastAsia="Times New Roman"/>
          <w:sz w:val="18"/>
          <w:szCs w:val="18"/>
          <w:lang w:val="en-IN" w:eastAsia="en-IN"/>
        </w:rPr>
        <w:t>FastAPI</w:t>
      </w:r>
      <w:proofErr w:type="spellEnd"/>
      <w:r w:rsidRPr="008E41F7">
        <w:rPr>
          <w:rFonts w:eastAsia="Times New Roman"/>
          <w:sz w:val="18"/>
          <w:szCs w:val="18"/>
          <w:lang w:val="en-IN" w:eastAsia="en-IN"/>
        </w:rPr>
        <w:t xml:space="preserve"> route /</w:t>
      </w:r>
      <w:proofErr w:type="spellStart"/>
      <w:r w:rsidRPr="008E41F7">
        <w:rPr>
          <w:rFonts w:eastAsia="Times New Roman"/>
          <w:sz w:val="18"/>
          <w:szCs w:val="18"/>
          <w:lang w:val="en-IN" w:eastAsia="en-IN"/>
        </w:rPr>
        <w:t>api</w:t>
      </w:r>
      <w:proofErr w:type="spellEnd"/>
      <w:r w:rsidRPr="008E41F7">
        <w:rPr>
          <w:rFonts w:eastAsia="Times New Roman"/>
          <w:sz w:val="18"/>
          <w:szCs w:val="18"/>
          <w:lang w:val="en-IN" w:eastAsia="en-IN"/>
        </w:rPr>
        <w:t>/</w:t>
      </w:r>
      <w:proofErr w:type="spellStart"/>
      <w:r w:rsidRPr="008E41F7">
        <w:rPr>
          <w:rFonts w:eastAsia="Times New Roman"/>
          <w:sz w:val="18"/>
          <w:szCs w:val="18"/>
          <w:lang w:val="en-IN" w:eastAsia="en-IN"/>
        </w:rPr>
        <w:t>recommend_crop</w:t>
      </w:r>
      <w:proofErr w:type="spellEnd"/>
      <w:r w:rsidRPr="008E41F7">
        <w:rPr>
          <w:rFonts w:eastAsia="Times New Roman"/>
          <w:sz w:val="18"/>
          <w:szCs w:val="18"/>
          <w:lang w:val="en-IN" w:eastAsia="en-IN"/>
        </w:rPr>
        <w:t xml:space="preserve"> outputs the recommended crop, confidence score, and interpretive variables. This combination of IoT sensing, weather intelligence, and ML analytics forms the </w:t>
      </w:r>
      <w:r w:rsidRPr="008E41F7">
        <w:rPr>
          <w:rFonts w:eastAsia="Times New Roman"/>
          <w:b/>
          <w:bCs/>
          <w:sz w:val="18"/>
          <w:szCs w:val="18"/>
          <w:lang w:val="en-IN" w:eastAsia="en-IN"/>
        </w:rPr>
        <w:t>core intelligence loop</w:t>
      </w:r>
      <w:r w:rsidRPr="008E41F7">
        <w:rPr>
          <w:rFonts w:eastAsia="Times New Roman"/>
          <w:sz w:val="18"/>
          <w:szCs w:val="18"/>
          <w:lang w:val="en-IN" w:eastAsia="en-IN"/>
        </w:rPr>
        <w:t xml:space="preserve"> of the system—transforming raw field data into actionable agronomic insights.</w:t>
      </w:r>
    </w:p>
    <w:p w14:paraId="3B79A3AE" w14:textId="77777777" w:rsidR="008E41F7" w:rsidRPr="008E41F7" w:rsidRDefault="008E41F7" w:rsidP="001E2C41">
      <w:pPr>
        <w:pStyle w:val="BodyText"/>
        <w:jc w:val="left"/>
        <w:rPr>
          <w:rFonts w:eastAsia="Times New Roman"/>
          <w:sz w:val="18"/>
          <w:szCs w:val="18"/>
          <w:lang w:val="en-IN" w:eastAsia="en-IN"/>
        </w:rPr>
      </w:pPr>
      <w:r w:rsidRPr="008E41F7">
        <w:rPr>
          <w:rFonts w:eastAsia="Times New Roman"/>
          <w:sz w:val="18"/>
          <w:szCs w:val="18"/>
          <w:lang w:val="en-IN" w:eastAsia="en-IN"/>
        </w:rPr>
        <w:t xml:space="preserve">The </w:t>
      </w:r>
      <w:r w:rsidRPr="008E41F7">
        <w:rPr>
          <w:rFonts w:eastAsia="Times New Roman"/>
          <w:b/>
          <w:bCs/>
          <w:sz w:val="18"/>
          <w:szCs w:val="18"/>
          <w:lang w:val="en-IN" w:eastAsia="en-IN"/>
        </w:rPr>
        <w:t>frontend</w:t>
      </w:r>
      <w:r w:rsidRPr="008E41F7">
        <w:rPr>
          <w:rFonts w:eastAsia="Times New Roman"/>
          <w:sz w:val="18"/>
          <w:szCs w:val="18"/>
          <w:lang w:val="en-IN" w:eastAsia="en-IN"/>
        </w:rPr>
        <w:t xml:space="preserve">, built using </w:t>
      </w:r>
      <w:r w:rsidRPr="008E41F7">
        <w:rPr>
          <w:rFonts w:eastAsia="Times New Roman"/>
          <w:b/>
          <w:bCs/>
          <w:sz w:val="18"/>
          <w:szCs w:val="18"/>
          <w:lang w:val="en-IN" w:eastAsia="en-IN"/>
        </w:rPr>
        <w:t>React.js</w:t>
      </w:r>
      <w:r w:rsidRPr="008E41F7">
        <w:rPr>
          <w:rFonts w:eastAsia="Times New Roman"/>
          <w:sz w:val="18"/>
          <w:szCs w:val="18"/>
          <w:lang w:val="en-IN" w:eastAsia="en-IN"/>
        </w:rPr>
        <w:t xml:space="preserve">, provides an interactive, real-time </w:t>
      </w:r>
      <w:r w:rsidRPr="008E41F7">
        <w:rPr>
          <w:rFonts w:eastAsia="Times New Roman"/>
          <w:b/>
          <w:bCs/>
          <w:sz w:val="18"/>
          <w:szCs w:val="18"/>
          <w:lang w:val="en-IN" w:eastAsia="en-IN"/>
        </w:rPr>
        <w:t>visualization dashboard</w:t>
      </w:r>
      <w:r w:rsidRPr="008E41F7">
        <w:rPr>
          <w:rFonts w:eastAsia="Times New Roman"/>
          <w:sz w:val="18"/>
          <w:szCs w:val="18"/>
          <w:lang w:val="en-IN" w:eastAsia="en-IN"/>
        </w:rPr>
        <w:t xml:space="preserve"> that bridges the backend intelligence with the end user—farmers, agronomists, and researchers. Using asynchronous HTTP calls (via fetch or </w:t>
      </w:r>
      <w:proofErr w:type="spellStart"/>
      <w:r w:rsidRPr="008E41F7">
        <w:rPr>
          <w:rFonts w:eastAsia="Times New Roman"/>
          <w:sz w:val="18"/>
          <w:szCs w:val="18"/>
          <w:lang w:val="en-IN" w:eastAsia="en-IN"/>
        </w:rPr>
        <w:t>axios</w:t>
      </w:r>
      <w:proofErr w:type="spellEnd"/>
      <w:r w:rsidRPr="008E41F7">
        <w:rPr>
          <w:rFonts w:eastAsia="Times New Roman"/>
          <w:sz w:val="18"/>
          <w:szCs w:val="18"/>
          <w:lang w:val="en-IN" w:eastAsia="en-IN"/>
        </w:rPr>
        <w:t xml:space="preserve">), the React interface dynamically retrieves and visualizes live data without page reloads. Styled with </w:t>
      </w:r>
      <w:proofErr w:type="spellStart"/>
      <w:r w:rsidRPr="008E41F7">
        <w:rPr>
          <w:rFonts w:eastAsia="Times New Roman"/>
          <w:b/>
          <w:bCs/>
          <w:sz w:val="18"/>
          <w:szCs w:val="18"/>
          <w:lang w:val="en-IN" w:eastAsia="en-IN"/>
        </w:rPr>
        <w:t>TailwindCSS</w:t>
      </w:r>
      <w:proofErr w:type="spellEnd"/>
      <w:r w:rsidRPr="008E41F7">
        <w:rPr>
          <w:rFonts w:eastAsia="Times New Roman"/>
          <w:sz w:val="18"/>
          <w:szCs w:val="18"/>
          <w:lang w:val="en-IN" w:eastAsia="en-IN"/>
        </w:rPr>
        <w:t xml:space="preserve"> and powered by visualization libraries such as </w:t>
      </w:r>
      <w:r w:rsidRPr="008E41F7">
        <w:rPr>
          <w:rFonts w:eastAsia="Times New Roman"/>
          <w:b/>
          <w:bCs/>
          <w:sz w:val="18"/>
          <w:szCs w:val="18"/>
          <w:lang w:val="en-IN" w:eastAsia="en-IN"/>
        </w:rPr>
        <w:t>Chart.js</w:t>
      </w:r>
      <w:r w:rsidRPr="008E41F7">
        <w:rPr>
          <w:rFonts w:eastAsia="Times New Roman"/>
          <w:sz w:val="18"/>
          <w:szCs w:val="18"/>
          <w:lang w:val="en-IN" w:eastAsia="en-IN"/>
        </w:rPr>
        <w:t xml:space="preserve"> or </w:t>
      </w:r>
      <w:r w:rsidRPr="008E41F7">
        <w:rPr>
          <w:rFonts w:eastAsia="Times New Roman"/>
          <w:b/>
          <w:bCs/>
          <w:sz w:val="18"/>
          <w:szCs w:val="18"/>
          <w:lang w:val="en-IN" w:eastAsia="en-IN"/>
        </w:rPr>
        <w:t>Plotly.js</w:t>
      </w:r>
      <w:r w:rsidRPr="008E41F7">
        <w:rPr>
          <w:rFonts w:eastAsia="Times New Roman"/>
          <w:sz w:val="18"/>
          <w:szCs w:val="18"/>
          <w:lang w:val="en-IN" w:eastAsia="en-IN"/>
        </w:rPr>
        <w:t xml:space="preserve">, the dashboard presents intuitive charts and metrics for soil moisture, nutrient concentrations, pH levels, temperature, humidity, rainfall, and crop recommendations. It further supports </w:t>
      </w:r>
      <w:r w:rsidRPr="008E41F7">
        <w:rPr>
          <w:rFonts w:eastAsia="Times New Roman"/>
          <w:b/>
          <w:bCs/>
          <w:sz w:val="18"/>
          <w:szCs w:val="18"/>
          <w:lang w:val="en-IN" w:eastAsia="en-IN"/>
        </w:rPr>
        <w:t>time-series trend analysis</w:t>
      </w:r>
      <w:r w:rsidRPr="008E41F7">
        <w:rPr>
          <w:rFonts w:eastAsia="Times New Roman"/>
          <w:sz w:val="18"/>
          <w:szCs w:val="18"/>
          <w:lang w:val="en-IN" w:eastAsia="en-IN"/>
        </w:rPr>
        <w:t xml:space="preserve">, </w:t>
      </w:r>
      <w:r w:rsidRPr="008E41F7">
        <w:rPr>
          <w:rFonts w:eastAsia="Times New Roman"/>
          <w:b/>
          <w:bCs/>
          <w:sz w:val="18"/>
          <w:szCs w:val="18"/>
          <w:lang w:val="en-IN" w:eastAsia="en-IN"/>
        </w:rPr>
        <w:t>prediction history tracking</w:t>
      </w:r>
      <w:r w:rsidRPr="008E41F7">
        <w:rPr>
          <w:rFonts w:eastAsia="Times New Roman"/>
          <w:sz w:val="18"/>
          <w:szCs w:val="18"/>
          <w:lang w:val="en-IN" w:eastAsia="en-IN"/>
        </w:rPr>
        <w:t xml:space="preserve">, and </w:t>
      </w:r>
      <w:r w:rsidRPr="008E41F7">
        <w:rPr>
          <w:rFonts w:eastAsia="Times New Roman"/>
          <w:b/>
          <w:bCs/>
          <w:sz w:val="18"/>
          <w:szCs w:val="18"/>
          <w:lang w:val="en-IN" w:eastAsia="en-IN"/>
        </w:rPr>
        <w:t>threshold-based alert notifications</w:t>
      </w:r>
      <w:r w:rsidRPr="008E41F7">
        <w:rPr>
          <w:rFonts w:eastAsia="Times New Roman"/>
          <w:sz w:val="18"/>
          <w:szCs w:val="18"/>
          <w:lang w:val="en-IN" w:eastAsia="en-IN"/>
        </w:rPr>
        <w:t xml:space="preserve"> for abnormal soil conditions, ensuring users have both historical insights and real-time situational awareness.</w:t>
      </w:r>
    </w:p>
    <w:p w14:paraId="4489107E" w14:textId="77777777" w:rsidR="008E41F7" w:rsidRPr="008E41F7" w:rsidRDefault="008E41F7" w:rsidP="001E2C41">
      <w:pPr>
        <w:pStyle w:val="BodyText"/>
        <w:jc w:val="left"/>
        <w:rPr>
          <w:rFonts w:eastAsia="Times New Roman"/>
          <w:sz w:val="18"/>
          <w:szCs w:val="18"/>
          <w:lang w:val="en-IN" w:eastAsia="en-IN"/>
        </w:rPr>
      </w:pPr>
      <w:r w:rsidRPr="008E41F7">
        <w:rPr>
          <w:rFonts w:eastAsia="Times New Roman"/>
          <w:sz w:val="18"/>
          <w:szCs w:val="18"/>
          <w:lang w:val="en-IN" w:eastAsia="en-IN"/>
        </w:rPr>
        <w:t xml:space="preserve">The system is designed for </w:t>
      </w:r>
      <w:r w:rsidRPr="008E41F7">
        <w:rPr>
          <w:rFonts w:eastAsia="Times New Roman"/>
          <w:b/>
          <w:bCs/>
          <w:sz w:val="18"/>
          <w:szCs w:val="18"/>
          <w:lang w:val="en-IN" w:eastAsia="en-IN"/>
        </w:rPr>
        <w:t>scalability and deployment flexibility</w:t>
      </w:r>
      <w:r w:rsidRPr="008E41F7">
        <w:rPr>
          <w:rFonts w:eastAsia="Times New Roman"/>
          <w:sz w:val="18"/>
          <w:szCs w:val="18"/>
          <w:lang w:val="en-IN" w:eastAsia="en-IN"/>
        </w:rPr>
        <w:t xml:space="preserve">, with the </w:t>
      </w:r>
      <w:proofErr w:type="spellStart"/>
      <w:r w:rsidRPr="008E41F7">
        <w:rPr>
          <w:rFonts w:eastAsia="Times New Roman"/>
          <w:sz w:val="18"/>
          <w:szCs w:val="18"/>
          <w:lang w:val="en-IN" w:eastAsia="en-IN"/>
        </w:rPr>
        <w:t>FastAPI</w:t>
      </w:r>
      <w:proofErr w:type="spellEnd"/>
      <w:r w:rsidRPr="008E41F7">
        <w:rPr>
          <w:rFonts w:eastAsia="Times New Roman"/>
          <w:sz w:val="18"/>
          <w:szCs w:val="18"/>
          <w:lang w:val="en-IN" w:eastAsia="en-IN"/>
        </w:rPr>
        <w:t xml:space="preserve"> backend containerized via </w:t>
      </w:r>
      <w:r w:rsidRPr="008E41F7">
        <w:rPr>
          <w:rFonts w:eastAsia="Times New Roman"/>
          <w:b/>
          <w:bCs/>
          <w:sz w:val="18"/>
          <w:szCs w:val="18"/>
          <w:lang w:val="en-IN" w:eastAsia="en-IN"/>
        </w:rPr>
        <w:t>Docker</w:t>
      </w:r>
      <w:r w:rsidRPr="008E41F7">
        <w:rPr>
          <w:rFonts w:eastAsia="Times New Roman"/>
          <w:sz w:val="18"/>
          <w:szCs w:val="18"/>
          <w:lang w:val="en-IN" w:eastAsia="en-IN"/>
        </w:rPr>
        <w:t xml:space="preserve"> for consistent environment management and streamlined CI/CD integration. It can be deployed seamlessly on cloud platforms like </w:t>
      </w:r>
      <w:r w:rsidRPr="008E41F7">
        <w:rPr>
          <w:rFonts w:eastAsia="Times New Roman"/>
          <w:b/>
          <w:bCs/>
          <w:sz w:val="18"/>
          <w:szCs w:val="18"/>
          <w:lang w:val="en-IN" w:eastAsia="en-IN"/>
        </w:rPr>
        <w:t>AWS</w:t>
      </w:r>
      <w:r w:rsidRPr="008E41F7">
        <w:rPr>
          <w:rFonts w:eastAsia="Times New Roman"/>
          <w:sz w:val="18"/>
          <w:szCs w:val="18"/>
          <w:lang w:val="en-IN" w:eastAsia="en-IN"/>
        </w:rPr>
        <w:t xml:space="preserve">, </w:t>
      </w:r>
      <w:r w:rsidRPr="008E41F7">
        <w:rPr>
          <w:rFonts w:eastAsia="Times New Roman"/>
          <w:b/>
          <w:bCs/>
          <w:sz w:val="18"/>
          <w:szCs w:val="18"/>
          <w:lang w:val="en-IN" w:eastAsia="en-IN"/>
        </w:rPr>
        <w:t>Google Cloud Platform (GCP)</w:t>
      </w:r>
      <w:r w:rsidRPr="008E41F7">
        <w:rPr>
          <w:rFonts w:eastAsia="Times New Roman"/>
          <w:sz w:val="18"/>
          <w:szCs w:val="18"/>
          <w:lang w:val="en-IN" w:eastAsia="en-IN"/>
        </w:rPr>
        <w:t xml:space="preserve">, or </w:t>
      </w:r>
      <w:r w:rsidRPr="008E41F7">
        <w:rPr>
          <w:rFonts w:eastAsia="Times New Roman"/>
          <w:b/>
          <w:bCs/>
          <w:sz w:val="18"/>
          <w:szCs w:val="18"/>
          <w:lang w:val="en-IN" w:eastAsia="en-IN"/>
        </w:rPr>
        <w:t>Microsoft Azure</w:t>
      </w:r>
      <w:r w:rsidRPr="008E41F7">
        <w:rPr>
          <w:rFonts w:eastAsia="Times New Roman"/>
          <w:sz w:val="18"/>
          <w:szCs w:val="18"/>
          <w:lang w:val="en-IN" w:eastAsia="en-IN"/>
        </w:rPr>
        <w:t xml:space="preserve">, with secure HTTPS endpoints and API key authentication for data privacy. Moreover, the architecture supports interoperability with IoT protocols such as </w:t>
      </w:r>
      <w:r w:rsidRPr="008E41F7">
        <w:rPr>
          <w:rFonts w:eastAsia="Times New Roman"/>
          <w:b/>
          <w:bCs/>
          <w:sz w:val="18"/>
          <w:szCs w:val="18"/>
          <w:lang w:val="en-IN" w:eastAsia="en-IN"/>
        </w:rPr>
        <w:t>MQTT</w:t>
      </w:r>
      <w:r w:rsidRPr="008E41F7">
        <w:rPr>
          <w:rFonts w:eastAsia="Times New Roman"/>
          <w:sz w:val="18"/>
          <w:szCs w:val="18"/>
          <w:lang w:val="en-IN" w:eastAsia="en-IN"/>
        </w:rPr>
        <w:t xml:space="preserve"> and platforms like </w:t>
      </w:r>
      <w:proofErr w:type="spellStart"/>
      <w:r w:rsidRPr="008E41F7">
        <w:rPr>
          <w:rFonts w:eastAsia="Times New Roman"/>
          <w:b/>
          <w:bCs/>
          <w:sz w:val="18"/>
          <w:szCs w:val="18"/>
          <w:lang w:val="en-IN" w:eastAsia="en-IN"/>
        </w:rPr>
        <w:t>ThingSpeak</w:t>
      </w:r>
      <w:proofErr w:type="spellEnd"/>
      <w:r w:rsidRPr="008E41F7">
        <w:rPr>
          <w:rFonts w:eastAsia="Times New Roman"/>
          <w:sz w:val="18"/>
          <w:szCs w:val="18"/>
          <w:lang w:val="en-IN" w:eastAsia="en-IN"/>
        </w:rPr>
        <w:t xml:space="preserve">, enabling future expansion into broader smart farming ecosystems. </w:t>
      </w:r>
      <w:proofErr w:type="spellStart"/>
      <w:r w:rsidRPr="008E41F7">
        <w:rPr>
          <w:rFonts w:eastAsia="Times New Roman"/>
          <w:sz w:val="18"/>
          <w:szCs w:val="18"/>
          <w:lang w:val="en-IN" w:eastAsia="en-IN"/>
        </w:rPr>
        <w:t>FastAPI’s</w:t>
      </w:r>
      <w:proofErr w:type="spellEnd"/>
      <w:r w:rsidRPr="008E41F7">
        <w:rPr>
          <w:rFonts w:eastAsia="Times New Roman"/>
          <w:sz w:val="18"/>
          <w:szCs w:val="18"/>
          <w:lang w:val="en-IN" w:eastAsia="en-IN"/>
        </w:rPr>
        <w:t xml:space="preserve"> asynchronous I/O model ensures low-latency responses even under heavy sensor loads, making it ideal for distributed agricultural networks.</w:t>
      </w:r>
    </w:p>
    <w:p w14:paraId="594A9A26" w14:textId="77777777" w:rsidR="008E41F7" w:rsidRPr="008E41F7" w:rsidRDefault="008E41F7" w:rsidP="001E2C41">
      <w:pPr>
        <w:pStyle w:val="BodyText"/>
        <w:jc w:val="left"/>
        <w:rPr>
          <w:rFonts w:eastAsia="Times New Roman"/>
          <w:sz w:val="18"/>
          <w:szCs w:val="18"/>
          <w:lang w:val="en-IN" w:eastAsia="en-IN"/>
        </w:rPr>
      </w:pPr>
      <w:r w:rsidRPr="008E41F7">
        <w:rPr>
          <w:rFonts w:eastAsia="Times New Roman"/>
          <w:sz w:val="18"/>
          <w:szCs w:val="18"/>
          <w:lang w:val="en-IN" w:eastAsia="en-IN"/>
        </w:rPr>
        <w:t xml:space="preserve">In essence, this integrated </w:t>
      </w:r>
      <w:proofErr w:type="spellStart"/>
      <w:r w:rsidRPr="008E41F7">
        <w:rPr>
          <w:rFonts w:eastAsia="Times New Roman"/>
          <w:b/>
          <w:bCs/>
          <w:sz w:val="18"/>
          <w:szCs w:val="18"/>
          <w:lang w:val="en-IN" w:eastAsia="en-IN"/>
        </w:rPr>
        <w:t>FastAPI</w:t>
      </w:r>
      <w:proofErr w:type="spellEnd"/>
      <w:r w:rsidRPr="008E41F7">
        <w:rPr>
          <w:rFonts w:eastAsia="Times New Roman"/>
          <w:b/>
          <w:bCs/>
          <w:sz w:val="18"/>
          <w:szCs w:val="18"/>
          <w:lang w:val="en-IN" w:eastAsia="en-IN"/>
        </w:rPr>
        <w:t xml:space="preserve"> + React.js</w:t>
      </w:r>
      <w:r w:rsidRPr="008E41F7">
        <w:rPr>
          <w:rFonts w:eastAsia="Times New Roman"/>
          <w:sz w:val="18"/>
          <w:szCs w:val="18"/>
          <w:lang w:val="en-IN" w:eastAsia="en-IN"/>
        </w:rPr>
        <w:t xml:space="preserve"> platform forms a complete end-to-end digital ecosystem for </w:t>
      </w:r>
      <w:r w:rsidRPr="008E41F7">
        <w:rPr>
          <w:rFonts w:eastAsia="Times New Roman"/>
          <w:b/>
          <w:bCs/>
          <w:sz w:val="18"/>
          <w:szCs w:val="18"/>
          <w:lang w:val="en-IN" w:eastAsia="en-IN"/>
        </w:rPr>
        <w:t>precision agriculture</w:t>
      </w:r>
      <w:r w:rsidRPr="008E41F7">
        <w:rPr>
          <w:rFonts w:eastAsia="Times New Roman"/>
          <w:sz w:val="18"/>
          <w:szCs w:val="18"/>
          <w:lang w:val="en-IN" w:eastAsia="en-IN"/>
        </w:rPr>
        <w:t>, where IoT-driven soil sensing, external weather data, and ML-powered recommendations converge in real time. The result is a robust, intelligent, and scalable cloud solution that empowers farmers with data-driven decision-making, improves crop yield forecasting, optimizes resource usage, and promotes sustainable agricultural practices through a seamless synergy of modern web technologies and AI-driven insights.</w:t>
      </w:r>
    </w:p>
    <w:p w14:paraId="56613121" w14:textId="4A0B65E0" w:rsidR="00336680" w:rsidRPr="001E2C41" w:rsidRDefault="00336680" w:rsidP="001E2C41">
      <w:pPr>
        <w:pStyle w:val="BodyText"/>
        <w:jc w:val="left"/>
        <w:rPr>
          <w:b/>
          <w:bCs/>
          <w:sz w:val="18"/>
          <w:szCs w:val="18"/>
          <w:lang w:val="en-IN"/>
        </w:rPr>
      </w:pPr>
      <w:r w:rsidRPr="00336680">
        <w:rPr>
          <w:b/>
          <w:bCs/>
          <w:sz w:val="18"/>
          <w:szCs w:val="18"/>
          <w:lang w:val="en-IN"/>
        </w:rPr>
        <w:t>MACHINE LEARNING RECOMMENDATION MODEL</w:t>
      </w:r>
    </w:p>
    <w:p w14:paraId="0238FAE1"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 xml:space="preserve">A key innovation of this IoT-based Smart Agriculture System lies in its integration of a </w:t>
      </w:r>
      <w:r w:rsidRPr="008E41F7">
        <w:rPr>
          <w:rFonts w:eastAsia="Times New Roman"/>
          <w:b/>
          <w:bCs/>
          <w:lang w:val="en-IN" w:eastAsia="en-IN"/>
        </w:rPr>
        <w:t>pre-trained Machine Learning (ML) model</w:t>
      </w:r>
      <w:r w:rsidRPr="008E41F7">
        <w:rPr>
          <w:rFonts w:eastAsia="Times New Roman"/>
          <w:lang w:val="en-IN" w:eastAsia="en-IN"/>
        </w:rPr>
        <w:t xml:space="preserve"> that provides intelligent, real-time crop recommendations based on environmental and soil parameters. This component transforms raw sensor data into actionable agronomic decisions, enabling data-driven and sustainable farming practices.</w:t>
      </w:r>
    </w:p>
    <w:p w14:paraId="5EFD44B5" w14:textId="77777777" w:rsidR="008E41F7" w:rsidRPr="008E41F7" w:rsidRDefault="008E41F7" w:rsidP="001E2C41">
      <w:pPr>
        <w:numPr>
          <w:ilvl w:val="0"/>
          <w:numId w:val="4"/>
        </w:numPr>
        <w:tabs>
          <w:tab w:val="clear" w:pos="576"/>
          <w:tab w:val="num" w:pos="360"/>
        </w:tabs>
        <w:spacing w:before="100" w:beforeAutospacing="1" w:after="100" w:afterAutospacing="1"/>
        <w:jc w:val="left"/>
        <w:rPr>
          <w:rFonts w:eastAsia="Times New Roman"/>
          <w:b/>
          <w:bCs/>
          <w:lang w:val="en-IN" w:eastAsia="en-IN"/>
        </w:rPr>
      </w:pPr>
      <w:r w:rsidRPr="008E41F7">
        <w:rPr>
          <w:rFonts w:eastAsia="Times New Roman"/>
          <w:b/>
          <w:bCs/>
          <w:lang w:val="en-IN" w:eastAsia="en-IN"/>
        </w:rPr>
        <w:t>Data and Model Selection</w:t>
      </w:r>
    </w:p>
    <w:p w14:paraId="3541ABB9"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 xml:space="preserve">The ML model was developed using the </w:t>
      </w:r>
      <w:r w:rsidRPr="008E41F7">
        <w:rPr>
          <w:rFonts w:eastAsia="Times New Roman"/>
          <w:b/>
          <w:bCs/>
          <w:lang w:val="en-IN" w:eastAsia="en-IN"/>
        </w:rPr>
        <w:t>Crop Recommendation Dataset</w:t>
      </w:r>
      <w:r w:rsidRPr="008E41F7">
        <w:rPr>
          <w:rFonts w:eastAsia="Times New Roman"/>
          <w:lang w:val="en-IN" w:eastAsia="en-IN"/>
        </w:rPr>
        <w:t xml:space="preserve">, a publicly available dataset containing approximately </w:t>
      </w:r>
      <w:r w:rsidRPr="008E41F7">
        <w:rPr>
          <w:rFonts w:eastAsia="Times New Roman"/>
          <w:b/>
          <w:bCs/>
          <w:lang w:val="en-IN" w:eastAsia="en-IN"/>
        </w:rPr>
        <w:t>2,200 instances</w:t>
      </w:r>
      <w:r w:rsidRPr="008E41F7">
        <w:rPr>
          <w:rFonts w:eastAsia="Times New Roman"/>
          <w:lang w:val="en-IN" w:eastAsia="en-IN"/>
        </w:rPr>
        <w:t xml:space="preserve"> and </w:t>
      </w:r>
      <w:r w:rsidRPr="008E41F7">
        <w:rPr>
          <w:rFonts w:eastAsia="Times New Roman"/>
          <w:b/>
          <w:bCs/>
          <w:lang w:val="en-IN" w:eastAsia="en-IN"/>
        </w:rPr>
        <w:t>22 distinct crop types</w:t>
      </w:r>
      <w:r w:rsidRPr="008E41F7">
        <w:rPr>
          <w:rFonts w:eastAsia="Times New Roman"/>
          <w:lang w:val="en-IN" w:eastAsia="en-IN"/>
        </w:rPr>
        <w:t>. Each record consists of seven independent agronomic features—</w:t>
      </w:r>
      <w:r w:rsidRPr="008E41F7">
        <w:rPr>
          <w:rFonts w:eastAsia="Times New Roman"/>
          <w:b/>
          <w:bCs/>
          <w:lang w:val="en-IN" w:eastAsia="en-IN"/>
        </w:rPr>
        <w:t>Nitrogen (N)</w:t>
      </w:r>
      <w:r w:rsidRPr="008E41F7">
        <w:rPr>
          <w:rFonts w:eastAsia="Times New Roman"/>
          <w:lang w:val="en-IN" w:eastAsia="en-IN"/>
        </w:rPr>
        <w:t xml:space="preserve">, </w:t>
      </w:r>
      <w:r w:rsidRPr="008E41F7">
        <w:rPr>
          <w:rFonts w:eastAsia="Times New Roman"/>
          <w:b/>
          <w:bCs/>
          <w:lang w:val="en-IN" w:eastAsia="en-IN"/>
        </w:rPr>
        <w:t>Phosphorous (P)</w:t>
      </w:r>
      <w:r w:rsidRPr="008E41F7">
        <w:rPr>
          <w:rFonts w:eastAsia="Times New Roman"/>
          <w:lang w:val="en-IN" w:eastAsia="en-IN"/>
        </w:rPr>
        <w:t xml:space="preserve">, </w:t>
      </w:r>
      <w:r w:rsidRPr="008E41F7">
        <w:rPr>
          <w:rFonts w:eastAsia="Times New Roman"/>
          <w:b/>
          <w:bCs/>
          <w:lang w:val="en-IN" w:eastAsia="en-IN"/>
        </w:rPr>
        <w:t>Potassium (K)</w:t>
      </w:r>
      <w:r w:rsidRPr="008E41F7">
        <w:rPr>
          <w:rFonts w:eastAsia="Times New Roman"/>
          <w:lang w:val="en-IN" w:eastAsia="en-IN"/>
        </w:rPr>
        <w:t xml:space="preserve">, </w:t>
      </w:r>
      <w:r w:rsidRPr="008E41F7">
        <w:rPr>
          <w:rFonts w:eastAsia="Times New Roman"/>
          <w:b/>
          <w:bCs/>
          <w:lang w:val="en-IN" w:eastAsia="en-IN"/>
        </w:rPr>
        <w:t>Temperature</w:t>
      </w:r>
      <w:r w:rsidRPr="008E41F7">
        <w:rPr>
          <w:rFonts w:eastAsia="Times New Roman"/>
          <w:lang w:val="en-IN" w:eastAsia="en-IN"/>
        </w:rPr>
        <w:t xml:space="preserve">, </w:t>
      </w:r>
      <w:r w:rsidRPr="008E41F7">
        <w:rPr>
          <w:rFonts w:eastAsia="Times New Roman"/>
          <w:b/>
          <w:bCs/>
          <w:lang w:val="en-IN" w:eastAsia="en-IN"/>
        </w:rPr>
        <w:t>Humidity</w:t>
      </w:r>
      <w:r w:rsidRPr="008E41F7">
        <w:rPr>
          <w:rFonts w:eastAsia="Times New Roman"/>
          <w:lang w:val="en-IN" w:eastAsia="en-IN"/>
        </w:rPr>
        <w:t xml:space="preserve">, </w:t>
      </w:r>
      <w:r w:rsidRPr="008E41F7">
        <w:rPr>
          <w:rFonts w:eastAsia="Times New Roman"/>
          <w:b/>
          <w:bCs/>
          <w:lang w:val="en-IN" w:eastAsia="en-IN"/>
        </w:rPr>
        <w:t>pH</w:t>
      </w:r>
      <w:r w:rsidRPr="008E41F7">
        <w:rPr>
          <w:rFonts w:eastAsia="Times New Roman"/>
          <w:lang w:val="en-IN" w:eastAsia="en-IN"/>
        </w:rPr>
        <w:t xml:space="preserve">, and </w:t>
      </w:r>
      <w:r w:rsidRPr="008E41F7">
        <w:rPr>
          <w:rFonts w:eastAsia="Times New Roman"/>
          <w:b/>
          <w:bCs/>
          <w:lang w:val="en-IN" w:eastAsia="en-IN"/>
        </w:rPr>
        <w:t>Rainfall</w:t>
      </w:r>
      <w:r w:rsidRPr="008E41F7">
        <w:rPr>
          <w:rFonts w:eastAsia="Times New Roman"/>
          <w:lang w:val="en-IN" w:eastAsia="en-IN"/>
        </w:rPr>
        <w:t xml:space="preserve">—along with a single target variable representing the </w:t>
      </w:r>
      <w:r w:rsidRPr="008E41F7">
        <w:rPr>
          <w:rFonts w:eastAsia="Times New Roman"/>
          <w:b/>
          <w:bCs/>
          <w:lang w:val="en-IN" w:eastAsia="en-IN"/>
        </w:rPr>
        <w:t>recommended crop</w:t>
      </w:r>
      <w:r w:rsidRPr="008E41F7">
        <w:rPr>
          <w:rFonts w:eastAsia="Times New Roman"/>
          <w:lang w:val="en-IN" w:eastAsia="en-IN"/>
        </w:rPr>
        <w:t>. These features together capture the essential environmental and nutrient-based factors influencing crop growth and suitability.</w:t>
      </w:r>
    </w:p>
    <w:p w14:paraId="3365AC21"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 xml:space="preserve">Given the </w:t>
      </w:r>
      <w:r w:rsidRPr="008E41F7">
        <w:rPr>
          <w:rFonts w:eastAsia="Times New Roman"/>
          <w:b/>
          <w:bCs/>
          <w:lang w:val="en-IN" w:eastAsia="en-IN"/>
        </w:rPr>
        <w:t>multi-class classification</w:t>
      </w:r>
      <w:r w:rsidRPr="008E41F7">
        <w:rPr>
          <w:rFonts w:eastAsia="Times New Roman"/>
          <w:lang w:val="en-IN" w:eastAsia="en-IN"/>
        </w:rPr>
        <w:t xml:space="preserve"> nature of the task, multiple algorithms were systematically evaluated, including </w:t>
      </w:r>
      <w:r w:rsidRPr="008E41F7">
        <w:rPr>
          <w:rFonts w:eastAsia="Times New Roman"/>
          <w:b/>
          <w:bCs/>
          <w:lang w:val="en-IN" w:eastAsia="en-IN"/>
        </w:rPr>
        <w:t>Logistic Regression</w:t>
      </w:r>
      <w:r w:rsidRPr="008E41F7">
        <w:rPr>
          <w:rFonts w:eastAsia="Times New Roman"/>
          <w:lang w:val="en-IN" w:eastAsia="en-IN"/>
        </w:rPr>
        <w:t xml:space="preserve">, </w:t>
      </w:r>
      <w:r w:rsidRPr="008E41F7">
        <w:rPr>
          <w:rFonts w:eastAsia="Times New Roman"/>
          <w:b/>
          <w:bCs/>
          <w:lang w:val="en-IN" w:eastAsia="en-IN"/>
        </w:rPr>
        <w:t>Naive Bayes</w:t>
      </w:r>
      <w:r w:rsidRPr="008E41F7">
        <w:rPr>
          <w:rFonts w:eastAsia="Times New Roman"/>
          <w:lang w:val="en-IN" w:eastAsia="en-IN"/>
        </w:rPr>
        <w:t xml:space="preserve">, </w:t>
      </w:r>
      <w:r w:rsidRPr="008E41F7">
        <w:rPr>
          <w:rFonts w:eastAsia="Times New Roman"/>
          <w:b/>
          <w:bCs/>
          <w:lang w:val="en-IN" w:eastAsia="en-IN"/>
        </w:rPr>
        <w:t>Support Vector Machines (SVM)</w:t>
      </w:r>
      <w:r w:rsidRPr="008E41F7">
        <w:rPr>
          <w:rFonts w:eastAsia="Times New Roman"/>
          <w:lang w:val="en-IN" w:eastAsia="en-IN"/>
        </w:rPr>
        <w:t xml:space="preserve">, and several </w:t>
      </w:r>
      <w:r w:rsidRPr="008E41F7">
        <w:rPr>
          <w:rFonts w:eastAsia="Times New Roman"/>
          <w:b/>
          <w:bCs/>
          <w:lang w:val="en-IN" w:eastAsia="en-IN"/>
        </w:rPr>
        <w:t>ensemble learning methods</w:t>
      </w:r>
      <w:r w:rsidRPr="008E41F7">
        <w:rPr>
          <w:rFonts w:eastAsia="Times New Roman"/>
          <w:lang w:val="en-IN" w:eastAsia="en-IN"/>
        </w:rPr>
        <w:t xml:space="preserve">. After comparative analysis using metrics such as accuracy, F1-score, and confusion matrix evaluation, the </w:t>
      </w:r>
      <w:r w:rsidRPr="008E41F7">
        <w:rPr>
          <w:rFonts w:eastAsia="Times New Roman"/>
          <w:b/>
          <w:bCs/>
          <w:lang w:val="en-IN" w:eastAsia="en-IN"/>
        </w:rPr>
        <w:t>Random Forest Classifier</w:t>
      </w:r>
      <w:r w:rsidRPr="008E41F7">
        <w:rPr>
          <w:rFonts w:eastAsia="Times New Roman"/>
          <w:lang w:val="en-IN" w:eastAsia="en-IN"/>
        </w:rPr>
        <w:t xml:space="preserve"> emerged as the most effective model. Its ability to handle </w:t>
      </w:r>
      <w:r w:rsidRPr="008E41F7">
        <w:rPr>
          <w:rFonts w:eastAsia="Times New Roman"/>
          <w:b/>
          <w:bCs/>
          <w:lang w:val="en-IN" w:eastAsia="en-IN"/>
        </w:rPr>
        <w:t>non-linear feature interactions</w:t>
      </w:r>
      <w:r w:rsidRPr="008E41F7">
        <w:rPr>
          <w:rFonts w:eastAsia="Times New Roman"/>
          <w:lang w:val="en-IN" w:eastAsia="en-IN"/>
        </w:rPr>
        <w:t xml:space="preserve">, </w:t>
      </w:r>
      <w:r w:rsidRPr="008E41F7">
        <w:rPr>
          <w:rFonts w:eastAsia="Times New Roman"/>
          <w:b/>
          <w:bCs/>
          <w:lang w:val="en-IN" w:eastAsia="en-IN"/>
        </w:rPr>
        <w:t>outliers</w:t>
      </w:r>
      <w:r w:rsidRPr="008E41F7">
        <w:rPr>
          <w:rFonts w:eastAsia="Times New Roman"/>
          <w:lang w:val="en-IN" w:eastAsia="en-IN"/>
        </w:rPr>
        <w:t xml:space="preserve">, and </w:t>
      </w:r>
      <w:r w:rsidRPr="008E41F7">
        <w:rPr>
          <w:rFonts w:eastAsia="Times New Roman"/>
          <w:b/>
          <w:bCs/>
          <w:lang w:val="en-IN" w:eastAsia="en-IN"/>
        </w:rPr>
        <w:t>high-dimensional spaces</w:t>
      </w:r>
      <w:r w:rsidRPr="008E41F7">
        <w:rPr>
          <w:rFonts w:eastAsia="Times New Roman"/>
          <w:lang w:val="en-IN" w:eastAsia="en-IN"/>
        </w:rPr>
        <w:t>, coupled with its interpretability through feature importance analysis, made it ideal for this agricultural use case.</w:t>
      </w:r>
    </w:p>
    <w:p w14:paraId="5E89323F"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 xml:space="preserve">The model development and experimentation were conducted in a </w:t>
      </w:r>
      <w:proofErr w:type="spellStart"/>
      <w:r w:rsidRPr="008E41F7">
        <w:rPr>
          <w:rFonts w:eastAsia="Times New Roman"/>
          <w:b/>
          <w:bCs/>
          <w:lang w:val="en-IN" w:eastAsia="en-IN"/>
        </w:rPr>
        <w:t>Jupyter</w:t>
      </w:r>
      <w:proofErr w:type="spellEnd"/>
      <w:r w:rsidRPr="008E41F7">
        <w:rPr>
          <w:rFonts w:eastAsia="Times New Roman"/>
          <w:b/>
          <w:bCs/>
          <w:lang w:val="en-IN" w:eastAsia="en-IN"/>
        </w:rPr>
        <w:t xml:space="preserve"> Notebook environment</w:t>
      </w:r>
      <w:r w:rsidRPr="008E41F7">
        <w:rPr>
          <w:rFonts w:eastAsia="Times New Roman"/>
          <w:lang w:val="en-IN" w:eastAsia="en-IN"/>
        </w:rPr>
        <w:t xml:space="preserve"> using the </w:t>
      </w:r>
      <w:r w:rsidRPr="008E41F7">
        <w:rPr>
          <w:rFonts w:eastAsia="Times New Roman"/>
          <w:b/>
          <w:bCs/>
          <w:lang w:val="en-IN" w:eastAsia="en-IN"/>
        </w:rPr>
        <w:t>Scikit-learn</w:t>
      </w:r>
      <w:r w:rsidRPr="008E41F7">
        <w:rPr>
          <w:rFonts w:eastAsia="Times New Roman"/>
          <w:lang w:val="en-IN" w:eastAsia="en-IN"/>
        </w:rPr>
        <w:t xml:space="preserve">, </w:t>
      </w:r>
      <w:r w:rsidRPr="008E41F7">
        <w:rPr>
          <w:rFonts w:eastAsia="Times New Roman"/>
          <w:b/>
          <w:bCs/>
          <w:lang w:val="en-IN" w:eastAsia="en-IN"/>
        </w:rPr>
        <w:t>Pandas</w:t>
      </w:r>
      <w:r w:rsidRPr="008E41F7">
        <w:rPr>
          <w:rFonts w:eastAsia="Times New Roman"/>
          <w:lang w:val="en-IN" w:eastAsia="en-IN"/>
        </w:rPr>
        <w:t xml:space="preserve">, </w:t>
      </w:r>
      <w:r w:rsidRPr="008E41F7">
        <w:rPr>
          <w:rFonts w:eastAsia="Times New Roman"/>
          <w:b/>
          <w:bCs/>
          <w:lang w:val="en-IN" w:eastAsia="en-IN"/>
        </w:rPr>
        <w:t>NumPy</w:t>
      </w:r>
      <w:r w:rsidRPr="008E41F7">
        <w:rPr>
          <w:rFonts w:eastAsia="Times New Roman"/>
          <w:lang w:val="en-IN" w:eastAsia="en-IN"/>
        </w:rPr>
        <w:t xml:space="preserve">, and </w:t>
      </w:r>
      <w:r w:rsidRPr="008E41F7">
        <w:rPr>
          <w:rFonts w:eastAsia="Times New Roman"/>
          <w:b/>
          <w:bCs/>
          <w:lang w:val="en-IN" w:eastAsia="en-IN"/>
        </w:rPr>
        <w:t>Matplotlib</w:t>
      </w:r>
      <w:r w:rsidRPr="008E41F7">
        <w:rPr>
          <w:rFonts w:eastAsia="Times New Roman"/>
          <w:lang w:val="en-IN" w:eastAsia="en-IN"/>
        </w:rPr>
        <w:t xml:space="preserve"> libraries. The end-to-end pipeline included:</w:t>
      </w:r>
    </w:p>
    <w:p w14:paraId="505986EF" w14:textId="77777777" w:rsidR="008E41F7" w:rsidRPr="008E41F7" w:rsidRDefault="008E41F7" w:rsidP="001E2C41">
      <w:pPr>
        <w:numPr>
          <w:ilvl w:val="0"/>
          <w:numId w:val="33"/>
        </w:numPr>
        <w:spacing w:before="100" w:beforeAutospacing="1" w:after="100" w:afterAutospacing="1"/>
        <w:jc w:val="left"/>
        <w:rPr>
          <w:rFonts w:eastAsia="Times New Roman"/>
          <w:lang w:val="en-IN" w:eastAsia="en-IN"/>
        </w:rPr>
      </w:pPr>
      <w:r w:rsidRPr="008E41F7">
        <w:rPr>
          <w:rFonts w:eastAsia="Times New Roman"/>
          <w:b/>
          <w:bCs/>
          <w:lang w:val="en-IN" w:eastAsia="en-IN"/>
        </w:rPr>
        <w:t>Data Preprocessing:</w:t>
      </w:r>
      <w:r w:rsidRPr="008E41F7">
        <w:rPr>
          <w:rFonts w:eastAsia="Times New Roman"/>
          <w:lang w:val="en-IN" w:eastAsia="en-IN"/>
        </w:rPr>
        <w:br/>
        <w:t>The dataset was imported and examined for null values, inconsistencies, and distribution imbalances. Features were normalized to maintain uniform scaling across parameters such as temperature and nutrient content, ensuring fair contribution during model training.</w:t>
      </w:r>
    </w:p>
    <w:p w14:paraId="159A55D2" w14:textId="77777777" w:rsidR="008E41F7" w:rsidRPr="008E41F7" w:rsidRDefault="008E41F7" w:rsidP="001E2C41">
      <w:pPr>
        <w:numPr>
          <w:ilvl w:val="0"/>
          <w:numId w:val="33"/>
        </w:numPr>
        <w:spacing w:before="100" w:beforeAutospacing="1" w:after="100" w:afterAutospacing="1"/>
        <w:jc w:val="left"/>
        <w:rPr>
          <w:rFonts w:eastAsia="Times New Roman"/>
          <w:lang w:val="en-IN" w:eastAsia="en-IN"/>
        </w:rPr>
      </w:pPr>
      <w:r w:rsidRPr="008E41F7">
        <w:rPr>
          <w:rFonts w:eastAsia="Times New Roman"/>
          <w:b/>
          <w:bCs/>
          <w:lang w:val="en-IN" w:eastAsia="en-IN"/>
        </w:rPr>
        <w:t>Exploratory Data Analysis (EDA):</w:t>
      </w:r>
      <w:r w:rsidRPr="008E41F7">
        <w:rPr>
          <w:rFonts w:eastAsia="Times New Roman"/>
          <w:lang w:val="en-IN" w:eastAsia="en-IN"/>
        </w:rPr>
        <w:br/>
        <w:t>Detailed visualizations and statistical summaries were created to study feature distributions, inter-feature correlations, and relationships between soil and climatic variables with crop yield patterns. This step revealed optimal conditions for specific crops (e.g., pH preference for rice vs. chickpea) and provided valuable insights for feature selection.</w:t>
      </w:r>
    </w:p>
    <w:p w14:paraId="5CDB0858" w14:textId="77777777" w:rsidR="008E41F7" w:rsidRPr="008E41F7" w:rsidRDefault="008E41F7" w:rsidP="001E2C41">
      <w:pPr>
        <w:numPr>
          <w:ilvl w:val="0"/>
          <w:numId w:val="33"/>
        </w:numPr>
        <w:spacing w:before="100" w:beforeAutospacing="1" w:after="100" w:afterAutospacing="1"/>
        <w:jc w:val="left"/>
        <w:rPr>
          <w:rFonts w:eastAsia="Times New Roman"/>
          <w:lang w:val="en-IN" w:eastAsia="en-IN"/>
        </w:rPr>
      </w:pPr>
      <w:r w:rsidRPr="008E41F7">
        <w:rPr>
          <w:rFonts w:eastAsia="Times New Roman"/>
          <w:b/>
          <w:bCs/>
          <w:lang w:val="en-IN" w:eastAsia="en-IN"/>
        </w:rPr>
        <w:t>Model Training:</w:t>
      </w:r>
      <w:r w:rsidRPr="008E41F7">
        <w:rPr>
          <w:rFonts w:eastAsia="Times New Roman"/>
          <w:lang w:val="en-IN" w:eastAsia="en-IN"/>
        </w:rPr>
        <w:br/>
        <w:t xml:space="preserve">The dataset was split into </w:t>
      </w:r>
      <w:r w:rsidRPr="008E41F7">
        <w:rPr>
          <w:rFonts w:eastAsia="Times New Roman"/>
          <w:b/>
          <w:bCs/>
          <w:lang w:val="en-IN" w:eastAsia="en-IN"/>
        </w:rPr>
        <w:t>80% training</w:t>
      </w:r>
      <w:r w:rsidRPr="008E41F7">
        <w:rPr>
          <w:rFonts w:eastAsia="Times New Roman"/>
          <w:lang w:val="en-IN" w:eastAsia="en-IN"/>
        </w:rPr>
        <w:t xml:space="preserve"> and </w:t>
      </w:r>
      <w:r w:rsidRPr="008E41F7">
        <w:rPr>
          <w:rFonts w:eastAsia="Times New Roman"/>
          <w:b/>
          <w:bCs/>
          <w:lang w:val="en-IN" w:eastAsia="en-IN"/>
        </w:rPr>
        <w:t>20% testing</w:t>
      </w:r>
      <w:r w:rsidRPr="008E41F7">
        <w:rPr>
          <w:rFonts w:eastAsia="Times New Roman"/>
          <w:lang w:val="en-IN" w:eastAsia="en-IN"/>
        </w:rPr>
        <w:t xml:space="preserve"> subsets using stratified sampling to preserve class balance. The </w:t>
      </w:r>
      <w:r w:rsidRPr="008E41F7">
        <w:rPr>
          <w:rFonts w:eastAsia="Times New Roman"/>
          <w:b/>
          <w:bCs/>
          <w:lang w:val="en-IN" w:eastAsia="en-IN"/>
        </w:rPr>
        <w:t>Random Forest Classifier</w:t>
      </w:r>
      <w:r w:rsidRPr="008E41F7">
        <w:rPr>
          <w:rFonts w:eastAsia="Times New Roman"/>
          <w:lang w:val="en-IN" w:eastAsia="en-IN"/>
        </w:rPr>
        <w:t>—comprising multiple decision trees—was instantiated with tuned hyperparameters (number of estimators, max depth, and criterion). The model was trained on the training data, allowing each tree to independently learn feature thresholds for optimal classification.</w:t>
      </w:r>
    </w:p>
    <w:p w14:paraId="59DBF481" w14:textId="77777777" w:rsidR="008E41F7" w:rsidRPr="008E41F7" w:rsidRDefault="008E41F7" w:rsidP="001E2C41">
      <w:pPr>
        <w:numPr>
          <w:ilvl w:val="0"/>
          <w:numId w:val="33"/>
        </w:numPr>
        <w:spacing w:before="100" w:beforeAutospacing="1" w:after="100" w:afterAutospacing="1"/>
        <w:jc w:val="left"/>
        <w:rPr>
          <w:rFonts w:eastAsia="Times New Roman"/>
          <w:lang w:val="en-IN" w:eastAsia="en-IN"/>
        </w:rPr>
      </w:pPr>
      <w:r w:rsidRPr="008E41F7">
        <w:rPr>
          <w:rFonts w:eastAsia="Times New Roman"/>
          <w:b/>
          <w:bCs/>
          <w:lang w:val="en-IN" w:eastAsia="en-IN"/>
        </w:rPr>
        <w:t>Evaluation:</w:t>
      </w:r>
      <w:r w:rsidRPr="008E41F7">
        <w:rPr>
          <w:rFonts w:eastAsia="Times New Roman"/>
          <w:lang w:val="en-IN" w:eastAsia="en-IN"/>
        </w:rPr>
        <w:br/>
        <w:t xml:space="preserve">The trained model achieved an accuracy exceeding </w:t>
      </w:r>
      <w:r w:rsidRPr="008E41F7">
        <w:rPr>
          <w:rFonts w:eastAsia="Times New Roman"/>
          <w:b/>
          <w:bCs/>
          <w:lang w:val="en-IN" w:eastAsia="en-IN"/>
        </w:rPr>
        <w:t>99%</w:t>
      </w:r>
      <w:r w:rsidRPr="008E41F7">
        <w:rPr>
          <w:rFonts w:eastAsia="Times New Roman"/>
          <w:lang w:val="en-IN" w:eastAsia="en-IN"/>
        </w:rPr>
        <w:t xml:space="preserve"> on the unseen test set, confirming its ability to generalize effectively to new data. Performance metrics such as </w:t>
      </w:r>
      <w:r w:rsidRPr="008E41F7">
        <w:rPr>
          <w:rFonts w:eastAsia="Times New Roman"/>
          <w:b/>
          <w:bCs/>
          <w:lang w:val="en-IN" w:eastAsia="en-IN"/>
        </w:rPr>
        <w:t>precision</w:t>
      </w:r>
      <w:r w:rsidRPr="008E41F7">
        <w:rPr>
          <w:rFonts w:eastAsia="Times New Roman"/>
          <w:lang w:val="en-IN" w:eastAsia="en-IN"/>
        </w:rPr>
        <w:t xml:space="preserve">, </w:t>
      </w:r>
      <w:r w:rsidRPr="008E41F7">
        <w:rPr>
          <w:rFonts w:eastAsia="Times New Roman"/>
          <w:b/>
          <w:bCs/>
          <w:lang w:val="en-IN" w:eastAsia="en-IN"/>
        </w:rPr>
        <w:t>recall</w:t>
      </w:r>
      <w:r w:rsidRPr="008E41F7">
        <w:rPr>
          <w:rFonts w:eastAsia="Times New Roman"/>
          <w:lang w:val="en-IN" w:eastAsia="en-IN"/>
        </w:rPr>
        <w:t xml:space="preserve">, and </w:t>
      </w:r>
      <w:r w:rsidRPr="008E41F7">
        <w:rPr>
          <w:rFonts w:eastAsia="Times New Roman"/>
          <w:b/>
          <w:bCs/>
          <w:lang w:val="en-IN" w:eastAsia="en-IN"/>
        </w:rPr>
        <w:t>confusion matrix analysis</w:t>
      </w:r>
      <w:r w:rsidRPr="008E41F7">
        <w:rPr>
          <w:rFonts w:eastAsia="Times New Roman"/>
          <w:lang w:val="en-IN" w:eastAsia="en-IN"/>
        </w:rPr>
        <w:t xml:space="preserve"> further validated that the model could correctly classify most crops with negligible misclassifications. Feature importance analysis revealed that rainfall, nitrogen, and pH were among the most influential parameters in crop prediction.</w:t>
      </w:r>
    </w:p>
    <w:p w14:paraId="663FDF37" w14:textId="77777777" w:rsidR="008E41F7" w:rsidRPr="008E41F7" w:rsidRDefault="008E41F7" w:rsidP="001E2C41">
      <w:pPr>
        <w:numPr>
          <w:ilvl w:val="0"/>
          <w:numId w:val="33"/>
        </w:numPr>
        <w:spacing w:before="100" w:beforeAutospacing="1" w:after="100" w:afterAutospacing="1"/>
        <w:jc w:val="left"/>
        <w:rPr>
          <w:rFonts w:eastAsia="Times New Roman"/>
          <w:lang w:val="en-IN" w:eastAsia="en-IN"/>
        </w:rPr>
      </w:pPr>
      <w:r w:rsidRPr="008E41F7">
        <w:rPr>
          <w:rFonts w:eastAsia="Times New Roman"/>
          <w:b/>
          <w:bCs/>
          <w:lang w:val="en-IN" w:eastAsia="en-IN"/>
        </w:rPr>
        <w:t>Serialization:</w:t>
      </w:r>
      <w:r w:rsidRPr="008E41F7">
        <w:rPr>
          <w:rFonts w:eastAsia="Times New Roman"/>
          <w:lang w:val="en-IN" w:eastAsia="en-IN"/>
        </w:rPr>
        <w:br/>
        <w:t xml:space="preserve">To enable real-time deployment, the trained model was serialized into a </w:t>
      </w:r>
      <w:proofErr w:type="spellStart"/>
      <w:r w:rsidRPr="008E41F7">
        <w:rPr>
          <w:rFonts w:eastAsia="Times New Roman"/>
          <w:b/>
          <w:bCs/>
          <w:lang w:val="en-IN" w:eastAsia="en-IN"/>
        </w:rPr>
        <w:t>RandomForest.pkl</w:t>
      </w:r>
      <w:proofErr w:type="spellEnd"/>
      <w:r w:rsidRPr="008E41F7">
        <w:rPr>
          <w:rFonts w:eastAsia="Times New Roman"/>
          <w:lang w:val="en-IN" w:eastAsia="en-IN"/>
        </w:rPr>
        <w:t xml:space="preserve"> file using Python’s </w:t>
      </w:r>
      <w:r w:rsidRPr="008E41F7">
        <w:rPr>
          <w:rFonts w:eastAsia="Times New Roman"/>
          <w:b/>
          <w:bCs/>
          <w:lang w:val="en-IN" w:eastAsia="en-IN"/>
        </w:rPr>
        <w:t>pickle</w:t>
      </w:r>
      <w:r w:rsidRPr="008E41F7">
        <w:rPr>
          <w:rFonts w:eastAsia="Times New Roman"/>
          <w:lang w:val="en-IN" w:eastAsia="en-IN"/>
        </w:rPr>
        <w:t xml:space="preserve"> library. This approach allows the trained object to be loaded directly by the backend without retraining, ensuring fast and efficient predictions during runtime.</w:t>
      </w:r>
    </w:p>
    <w:p w14:paraId="3B631F77" w14:textId="77777777" w:rsidR="008E41F7" w:rsidRPr="008E41F7" w:rsidRDefault="008E41F7" w:rsidP="001E2C41">
      <w:pPr>
        <w:numPr>
          <w:ilvl w:val="0"/>
          <w:numId w:val="4"/>
        </w:numPr>
        <w:tabs>
          <w:tab w:val="clear" w:pos="576"/>
          <w:tab w:val="num" w:pos="360"/>
        </w:tabs>
        <w:spacing w:before="100" w:beforeAutospacing="1" w:after="100" w:afterAutospacing="1"/>
        <w:jc w:val="left"/>
        <w:rPr>
          <w:rFonts w:eastAsia="Times New Roman"/>
          <w:b/>
          <w:bCs/>
          <w:lang w:val="en-IN" w:eastAsia="en-IN"/>
        </w:rPr>
      </w:pPr>
      <w:r w:rsidRPr="008E41F7">
        <w:rPr>
          <w:rFonts w:eastAsia="Times New Roman"/>
          <w:b/>
          <w:bCs/>
          <w:lang w:val="en-IN" w:eastAsia="en-IN"/>
        </w:rPr>
        <w:t>Deployment and Integration</w:t>
      </w:r>
    </w:p>
    <w:p w14:paraId="64BAF3F1"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 xml:space="preserve">The </w:t>
      </w:r>
      <w:r w:rsidRPr="008E41F7">
        <w:rPr>
          <w:rFonts w:eastAsia="Times New Roman"/>
          <w:b/>
          <w:bCs/>
          <w:lang w:val="en-IN" w:eastAsia="en-IN"/>
        </w:rPr>
        <w:t>Random Forest model</w:t>
      </w:r>
      <w:r w:rsidRPr="008E41F7">
        <w:rPr>
          <w:rFonts w:eastAsia="Times New Roman"/>
          <w:lang w:val="en-IN" w:eastAsia="en-IN"/>
        </w:rPr>
        <w:t xml:space="preserve"> is deployed within the </w:t>
      </w:r>
      <w:proofErr w:type="spellStart"/>
      <w:r w:rsidRPr="008E41F7">
        <w:rPr>
          <w:rFonts w:eastAsia="Times New Roman"/>
          <w:b/>
          <w:bCs/>
          <w:lang w:val="en-IN" w:eastAsia="en-IN"/>
        </w:rPr>
        <w:t>FastAPI</w:t>
      </w:r>
      <w:proofErr w:type="spellEnd"/>
      <w:r w:rsidRPr="008E41F7">
        <w:rPr>
          <w:rFonts w:eastAsia="Times New Roman"/>
          <w:b/>
          <w:bCs/>
          <w:lang w:val="en-IN" w:eastAsia="en-IN"/>
        </w:rPr>
        <w:t xml:space="preserve"> backend</w:t>
      </w:r>
      <w:r w:rsidRPr="008E41F7">
        <w:rPr>
          <w:rFonts w:eastAsia="Times New Roman"/>
          <w:lang w:val="en-IN" w:eastAsia="en-IN"/>
        </w:rPr>
        <w:t xml:space="preserve">, where it operates as the core intelligence engine behind the crop recommendation functionality. Once the </w:t>
      </w:r>
      <w:r w:rsidRPr="008E41F7">
        <w:rPr>
          <w:rFonts w:eastAsia="Times New Roman"/>
          <w:b/>
          <w:bCs/>
          <w:lang w:val="en-IN" w:eastAsia="en-IN"/>
        </w:rPr>
        <w:t>ESP32</w:t>
      </w:r>
      <w:r w:rsidRPr="008E41F7">
        <w:rPr>
          <w:rFonts w:eastAsia="Times New Roman"/>
          <w:lang w:val="en-IN" w:eastAsia="en-IN"/>
        </w:rPr>
        <w:t xml:space="preserve"> transmits soil data (N, P, K, pH, Moisture) to the backend and external weather APIs enrich this with </w:t>
      </w:r>
      <w:r w:rsidRPr="008E41F7">
        <w:rPr>
          <w:rFonts w:eastAsia="Times New Roman"/>
          <w:b/>
          <w:bCs/>
          <w:lang w:val="en-IN" w:eastAsia="en-IN"/>
        </w:rPr>
        <w:t>Temperature</w:t>
      </w:r>
      <w:r w:rsidRPr="008E41F7">
        <w:rPr>
          <w:rFonts w:eastAsia="Times New Roman"/>
          <w:lang w:val="en-IN" w:eastAsia="en-IN"/>
        </w:rPr>
        <w:t xml:space="preserve">, </w:t>
      </w:r>
      <w:r w:rsidRPr="008E41F7">
        <w:rPr>
          <w:rFonts w:eastAsia="Times New Roman"/>
          <w:b/>
          <w:bCs/>
          <w:lang w:val="en-IN" w:eastAsia="en-IN"/>
        </w:rPr>
        <w:t>Humidity</w:t>
      </w:r>
      <w:r w:rsidRPr="008E41F7">
        <w:rPr>
          <w:rFonts w:eastAsia="Times New Roman"/>
          <w:lang w:val="en-IN" w:eastAsia="en-IN"/>
        </w:rPr>
        <w:t xml:space="preserve">, and </w:t>
      </w:r>
      <w:r w:rsidRPr="008E41F7">
        <w:rPr>
          <w:rFonts w:eastAsia="Times New Roman"/>
          <w:b/>
          <w:bCs/>
          <w:lang w:val="en-IN" w:eastAsia="en-IN"/>
        </w:rPr>
        <w:t>Rainfall</w:t>
      </w:r>
      <w:r w:rsidRPr="008E41F7">
        <w:rPr>
          <w:rFonts w:eastAsia="Times New Roman"/>
          <w:lang w:val="en-IN" w:eastAsia="en-IN"/>
        </w:rPr>
        <w:t>, a complete 7-dimensional feature vector is formed.</w:t>
      </w:r>
    </w:p>
    <w:p w14:paraId="732D4AFA"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 xml:space="preserve">Upon a user request for a crop recommendation, this feature vector is passed to the </w:t>
      </w:r>
      <w:proofErr w:type="gramStart"/>
      <w:r w:rsidRPr="008E41F7">
        <w:rPr>
          <w:rFonts w:eastAsia="Times New Roman"/>
          <w:b/>
          <w:bCs/>
          <w:lang w:val="en-IN" w:eastAsia="en-IN"/>
        </w:rPr>
        <w:t>predict(</w:t>
      </w:r>
      <w:proofErr w:type="gramEnd"/>
      <w:r w:rsidRPr="008E41F7">
        <w:rPr>
          <w:rFonts w:eastAsia="Times New Roman"/>
          <w:b/>
          <w:bCs/>
          <w:lang w:val="en-IN" w:eastAsia="en-IN"/>
        </w:rPr>
        <w:t>)</w:t>
      </w:r>
      <w:r w:rsidRPr="008E41F7">
        <w:rPr>
          <w:rFonts w:eastAsia="Times New Roman"/>
          <w:lang w:val="en-IN" w:eastAsia="en-IN"/>
        </w:rPr>
        <w:t xml:space="preserve"> function of the preloaded model. The model then </w:t>
      </w:r>
      <w:proofErr w:type="spellStart"/>
      <w:r w:rsidRPr="008E41F7">
        <w:rPr>
          <w:rFonts w:eastAsia="Times New Roman"/>
          <w:lang w:val="en-IN" w:eastAsia="en-IN"/>
        </w:rPr>
        <w:t>analyzes</w:t>
      </w:r>
      <w:proofErr w:type="spellEnd"/>
      <w:r w:rsidRPr="008E41F7">
        <w:rPr>
          <w:rFonts w:eastAsia="Times New Roman"/>
          <w:lang w:val="en-IN" w:eastAsia="en-IN"/>
        </w:rPr>
        <w:t xml:space="preserve"> the input parameters and outputs the </w:t>
      </w:r>
      <w:r w:rsidRPr="008E41F7">
        <w:rPr>
          <w:rFonts w:eastAsia="Times New Roman"/>
          <w:b/>
          <w:bCs/>
          <w:lang w:val="en-IN" w:eastAsia="en-IN"/>
        </w:rPr>
        <w:t>optimal crop suggestion</w:t>
      </w:r>
      <w:r w:rsidRPr="008E41F7">
        <w:rPr>
          <w:rFonts w:eastAsia="Times New Roman"/>
          <w:lang w:val="en-IN" w:eastAsia="en-IN"/>
        </w:rPr>
        <w:t xml:space="preserve">, such as “Rice”, “Maize”, or “Coffee,” along with a </w:t>
      </w:r>
      <w:r w:rsidRPr="008E41F7">
        <w:rPr>
          <w:rFonts w:eastAsia="Times New Roman"/>
          <w:b/>
          <w:bCs/>
          <w:lang w:val="en-IN" w:eastAsia="en-IN"/>
        </w:rPr>
        <w:t>confidence probability score</w:t>
      </w:r>
      <w:r w:rsidRPr="008E41F7">
        <w:rPr>
          <w:rFonts w:eastAsia="Times New Roman"/>
          <w:lang w:val="en-IN" w:eastAsia="en-IN"/>
        </w:rPr>
        <w:t xml:space="preserve"> that quantifies the model’s certainty in its prediction.</w:t>
      </w:r>
    </w:p>
    <w:p w14:paraId="2BA23E46"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The backend exposes this intelligence through a RESTful API endpoint (e.g., /</w:t>
      </w:r>
      <w:proofErr w:type="spellStart"/>
      <w:r w:rsidRPr="008E41F7">
        <w:rPr>
          <w:rFonts w:eastAsia="Times New Roman"/>
          <w:lang w:val="en-IN" w:eastAsia="en-IN"/>
        </w:rPr>
        <w:t>api</w:t>
      </w:r>
      <w:proofErr w:type="spellEnd"/>
      <w:r w:rsidRPr="008E41F7">
        <w:rPr>
          <w:rFonts w:eastAsia="Times New Roman"/>
          <w:lang w:val="en-IN" w:eastAsia="en-IN"/>
        </w:rPr>
        <w:t>/</w:t>
      </w:r>
      <w:proofErr w:type="spellStart"/>
      <w:r w:rsidRPr="008E41F7">
        <w:rPr>
          <w:rFonts w:eastAsia="Times New Roman"/>
          <w:lang w:val="en-IN" w:eastAsia="en-IN"/>
        </w:rPr>
        <w:t>recommend_crop</w:t>
      </w:r>
      <w:proofErr w:type="spellEnd"/>
      <w:r w:rsidRPr="008E41F7">
        <w:rPr>
          <w:rFonts w:eastAsia="Times New Roman"/>
          <w:lang w:val="en-IN" w:eastAsia="en-IN"/>
        </w:rPr>
        <w:t xml:space="preserve">), which the </w:t>
      </w:r>
      <w:r w:rsidRPr="008E41F7">
        <w:rPr>
          <w:rFonts w:eastAsia="Times New Roman"/>
          <w:b/>
          <w:bCs/>
          <w:lang w:val="en-IN" w:eastAsia="en-IN"/>
        </w:rPr>
        <w:t>React.js frontend</w:t>
      </w:r>
      <w:r w:rsidRPr="008E41F7">
        <w:rPr>
          <w:rFonts w:eastAsia="Times New Roman"/>
          <w:lang w:val="en-IN" w:eastAsia="en-IN"/>
        </w:rPr>
        <w:t xml:space="preserve"> consumes to display the recommendation in real-time. The prediction result is accompanied by contextual data such as soil nutrient balance, recent weather trends, and recommended environmental conditions for the suggested crop. This turns raw sensor and weather readings into </w:t>
      </w:r>
      <w:r w:rsidRPr="008E41F7">
        <w:rPr>
          <w:rFonts w:eastAsia="Times New Roman"/>
          <w:b/>
          <w:bCs/>
          <w:lang w:val="en-IN" w:eastAsia="en-IN"/>
        </w:rPr>
        <w:t>actionable agricultural insights</w:t>
      </w:r>
      <w:r w:rsidRPr="008E41F7">
        <w:rPr>
          <w:rFonts w:eastAsia="Times New Roman"/>
          <w:lang w:val="en-IN" w:eastAsia="en-IN"/>
        </w:rPr>
        <w:t>, enabling farmers to make informed decisions on what crop to cultivate under current field conditions.</w:t>
      </w:r>
    </w:p>
    <w:p w14:paraId="0A3BDB2D" w14:textId="77777777" w:rsidR="008E41F7" w:rsidRPr="008E41F7" w:rsidRDefault="008E41F7" w:rsidP="001E2C41">
      <w:pPr>
        <w:spacing w:before="100" w:beforeAutospacing="1" w:after="100" w:afterAutospacing="1"/>
        <w:ind w:left="360"/>
        <w:jc w:val="left"/>
        <w:rPr>
          <w:rFonts w:eastAsia="Times New Roman"/>
          <w:lang w:val="en-IN" w:eastAsia="en-IN"/>
        </w:rPr>
      </w:pPr>
      <w:r w:rsidRPr="008E41F7">
        <w:rPr>
          <w:rFonts w:eastAsia="Times New Roman"/>
          <w:lang w:val="en-IN" w:eastAsia="en-IN"/>
        </w:rPr>
        <w:t xml:space="preserve">The integration of </w:t>
      </w:r>
      <w:proofErr w:type="spellStart"/>
      <w:r w:rsidRPr="008E41F7">
        <w:rPr>
          <w:rFonts w:eastAsia="Times New Roman"/>
          <w:b/>
          <w:bCs/>
          <w:lang w:val="en-IN" w:eastAsia="en-IN"/>
        </w:rPr>
        <w:t>FastAPI’s</w:t>
      </w:r>
      <w:proofErr w:type="spellEnd"/>
      <w:r w:rsidRPr="008E41F7">
        <w:rPr>
          <w:rFonts w:eastAsia="Times New Roman"/>
          <w:b/>
          <w:bCs/>
          <w:lang w:val="en-IN" w:eastAsia="en-IN"/>
        </w:rPr>
        <w:t xml:space="preserve"> asynchronous capabilities</w:t>
      </w:r>
      <w:r w:rsidRPr="008E41F7">
        <w:rPr>
          <w:rFonts w:eastAsia="Times New Roman"/>
          <w:lang w:val="en-IN" w:eastAsia="en-IN"/>
        </w:rPr>
        <w:t xml:space="preserve"> ensures that predictions are generated with minimal latency, even under concurrent requests from multiple field nodes. Furthermore, the modular architecture supports </w:t>
      </w:r>
      <w:r w:rsidRPr="008E41F7">
        <w:rPr>
          <w:rFonts w:eastAsia="Times New Roman"/>
          <w:b/>
          <w:bCs/>
          <w:lang w:val="en-IN" w:eastAsia="en-IN"/>
        </w:rPr>
        <w:t>continuous model updates</w:t>
      </w:r>
      <w:r w:rsidRPr="008E41F7">
        <w:rPr>
          <w:rFonts w:eastAsia="Times New Roman"/>
          <w:lang w:val="en-IN" w:eastAsia="en-IN"/>
        </w:rPr>
        <w:t>—allowing new data from deployed sensors to be incorporated for retraining and improvement over time, thus enhancing the system’s adaptability and accuracy.</w:t>
      </w:r>
    </w:p>
    <w:p w14:paraId="41BB891E" w14:textId="77777777" w:rsidR="00336680" w:rsidRPr="00336680" w:rsidRDefault="00336680" w:rsidP="001E2C41">
      <w:pPr>
        <w:spacing w:before="100" w:beforeAutospacing="1" w:after="100" w:afterAutospacing="1"/>
        <w:ind w:left="360"/>
        <w:jc w:val="left"/>
        <w:rPr>
          <w:rFonts w:eastAsia="Times New Roman"/>
          <w:b/>
          <w:bCs/>
          <w:lang w:val="en-IN" w:eastAsia="en-IN"/>
        </w:rPr>
      </w:pPr>
      <w:r w:rsidRPr="00336680">
        <w:rPr>
          <w:rFonts w:eastAsia="Times New Roman"/>
          <w:b/>
          <w:bCs/>
          <w:lang w:val="en-IN" w:eastAsia="en-IN"/>
        </w:rPr>
        <w:t>RESULTS AND DISCUSSION</w:t>
      </w:r>
    </w:p>
    <w:p w14:paraId="5574F42E"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The proposed end-to-end IoT-based Smart Agriculture and Crop Recommendation System was successfully developed, integrated, and tested under simulated field conditions. The system demonstrated reliable real-time performance, confirming the seamless interaction among all hardware, software, and cloud components. Each subsystem—ranging from the ESP32-based sensor node to the </w:t>
      </w:r>
      <w:proofErr w:type="spellStart"/>
      <w:r w:rsidRPr="008E41F7">
        <w:rPr>
          <w:rFonts w:eastAsia="Times New Roman"/>
          <w:sz w:val="18"/>
          <w:szCs w:val="18"/>
          <w:lang w:val="en-IN" w:eastAsia="en-IN"/>
        </w:rPr>
        <w:t>FastAPI</w:t>
      </w:r>
      <w:proofErr w:type="spellEnd"/>
      <w:r w:rsidRPr="008E41F7">
        <w:rPr>
          <w:rFonts w:eastAsia="Times New Roman"/>
          <w:sz w:val="18"/>
          <w:szCs w:val="18"/>
          <w:lang w:val="en-IN" w:eastAsia="en-IN"/>
        </w:rPr>
        <w:t xml:space="preserve"> backend, </w:t>
      </w:r>
      <w:proofErr w:type="spellStart"/>
      <w:r w:rsidRPr="008E41F7">
        <w:rPr>
          <w:rFonts w:eastAsia="Times New Roman"/>
          <w:sz w:val="18"/>
          <w:szCs w:val="18"/>
          <w:lang w:val="en-IN" w:eastAsia="en-IN"/>
        </w:rPr>
        <w:t>ThingSpeak</w:t>
      </w:r>
      <w:proofErr w:type="spellEnd"/>
      <w:r w:rsidRPr="008E41F7">
        <w:rPr>
          <w:rFonts w:eastAsia="Times New Roman"/>
          <w:sz w:val="18"/>
          <w:szCs w:val="18"/>
          <w:lang w:val="en-IN" w:eastAsia="en-IN"/>
        </w:rPr>
        <w:t xml:space="preserve"> data bridge, React.js dashboard, and integrated Machine Learning model—operated cohesively to achieve intelligent, data-driven crop prediction and visualization.</w:t>
      </w:r>
    </w:p>
    <w:p w14:paraId="02C869AC"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During testing, the </w:t>
      </w:r>
      <w:r w:rsidRPr="008E41F7">
        <w:rPr>
          <w:rFonts w:eastAsia="Times New Roman"/>
          <w:b/>
          <w:bCs/>
          <w:sz w:val="18"/>
          <w:szCs w:val="18"/>
          <w:lang w:val="en-IN" w:eastAsia="en-IN"/>
        </w:rPr>
        <w:t>ESP32 sensor node</w:t>
      </w:r>
      <w:r w:rsidRPr="008E41F7">
        <w:rPr>
          <w:rFonts w:eastAsia="Times New Roman"/>
          <w:sz w:val="18"/>
          <w:szCs w:val="18"/>
          <w:lang w:val="en-IN" w:eastAsia="en-IN"/>
        </w:rPr>
        <w:t xml:space="preserve"> effectively collected soil parameter readings, including </w:t>
      </w:r>
      <w:r w:rsidRPr="008E41F7">
        <w:rPr>
          <w:rFonts w:eastAsia="Times New Roman"/>
          <w:b/>
          <w:bCs/>
          <w:sz w:val="18"/>
          <w:szCs w:val="18"/>
          <w:lang w:val="en-IN" w:eastAsia="en-IN"/>
        </w:rPr>
        <w:t>Soil Moisture</w:t>
      </w:r>
      <w:r w:rsidRPr="008E41F7">
        <w:rPr>
          <w:rFonts w:eastAsia="Times New Roman"/>
          <w:sz w:val="18"/>
          <w:szCs w:val="18"/>
          <w:lang w:val="en-IN" w:eastAsia="en-IN"/>
        </w:rPr>
        <w:t xml:space="preserve">, </w:t>
      </w:r>
      <w:r w:rsidRPr="008E41F7">
        <w:rPr>
          <w:rFonts w:eastAsia="Times New Roman"/>
          <w:b/>
          <w:bCs/>
          <w:sz w:val="18"/>
          <w:szCs w:val="18"/>
          <w:lang w:val="en-IN" w:eastAsia="en-IN"/>
        </w:rPr>
        <w:t>Nitrogen (N)</w:t>
      </w:r>
      <w:r w:rsidRPr="008E41F7">
        <w:rPr>
          <w:rFonts w:eastAsia="Times New Roman"/>
          <w:sz w:val="18"/>
          <w:szCs w:val="18"/>
          <w:lang w:val="en-IN" w:eastAsia="en-IN"/>
        </w:rPr>
        <w:t xml:space="preserve">, </w:t>
      </w:r>
      <w:r w:rsidRPr="008E41F7">
        <w:rPr>
          <w:rFonts w:eastAsia="Times New Roman"/>
          <w:b/>
          <w:bCs/>
          <w:sz w:val="18"/>
          <w:szCs w:val="18"/>
          <w:lang w:val="en-IN" w:eastAsia="en-IN"/>
        </w:rPr>
        <w:t>Phosphorous (P)</w:t>
      </w:r>
      <w:r w:rsidRPr="008E41F7">
        <w:rPr>
          <w:rFonts w:eastAsia="Times New Roman"/>
          <w:sz w:val="18"/>
          <w:szCs w:val="18"/>
          <w:lang w:val="en-IN" w:eastAsia="en-IN"/>
        </w:rPr>
        <w:t xml:space="preserve">, </w:t>
      </w:r>
      <w:r w:rsidRPr="008E41F7">
        <w:rPr>
          <w:rFonts w:eastAsia="Times New Roman"/>
          <w:b/>
          <w:bCs/>
          <w:sz w:val="18"/>
          <w:szCs w:val="18"/>
          <w:lang w:val="en-IN" w:eastAsia="en-IN"/>
        </w:rPr>
        <w:t>Potassium (K)</w:t>
      </w:r>
      <w:r w:rsidRPr="008E41F7">
        <w:rPr>
          <w:rFonts w:eastAsia="Times New Roman"/>
          <w:sz w:val="18"/>
          <w:szCs w:val="18"/>
          <w:lang w:val="en-IN" w:eastAsia="en-IN"/>
        </w:rPr>
        <w:t xml:space="preserve">, and </w:t>
      </w:r>
      <w:r w:rsidRPr="008E41F7">
        <w:rPr>
          <w:rFonts w:eastAsia="Times New Roman"/>
          <w:b/>
          <w:bCs/>
          <w:sz w:val="18"/>
          <w:szCs w:val="18"/>
          <w:lang w:val="en-IN" w:eastAsia="en-IN"/>
        </w:rPr>
        <w:t>pH</w:t>
      </w:r>
      <w:r w:rsidRPr="008E41F7">
        <w:rPr>
          <w:rFonts w:eastAsia="Times New Roman"/>
          <w:sz w:val="18"/>
          <w:szCs w:val="18"/>
          <w:lang w:val="en-IN" w:eastAsia="en-IN"/>
        </w:rPr>
        <w:t xml:space="preserve"> values. These readings were transmitted wirelessly over Wi-Fi through </w:t>
      </w:r>
      <w:r w:rsidRPr="008E41F7">
        <w:rPr>
          <w:rFonts w:eastAsia="Times New Roman"/>
          <w:b/>
          <w:bCs/>
          <w:sz w:val="18"/>
          <w:szCs w:val="18"/>
          <w:lang w:val="en-IN" w:eastAsia="en-IN"/>
        </w:rPr>
        <w:t>HTTP POST requests</w:t>
      </w:r>
      <w:r w:rsidRPr="008E41F7">
        <w:rPr>
          <w:rFonts w:eastAsia="Times New Roman"/>
          <w:sz w:val="18"/>
          <w:szCs w:val="18"/>
          <w:lang w:val="en-IN" w:eastAsia="en-IN"/>
        </w:rPr>
        <w:t xml:space="preserve"> to the </w:t>
      </w:r>
      <w:proofErr w:type="spellStart"/>
      <w:r w:rsidRPr="008E41F7">
        <w:rPr>
          <w:rFonts w:eastAsia="Times New Roman"/>
          <w:b/>
          <w:bCs/>
          <w:sz w:val="18"/>
          <w:szCs w:val="18"/>
          <w:lang w:val="en-IN" w:eastAsia="en-IN"/>
        </w:rPr>
        <w:t>FastAPI</w:t>
      </w:r>
      <w:proofErr w:type="spellEnd"/>
      <w:r w:rsidRPr="008E41F7">
        <w:rPr>
          <w:rFonts w:eastAsia="Times New Roman"/>
          <w:b/>
          <w:bCs/>
          <w:sz w:val="18"/>
          <w:szCs w:val="18"/>
          <w:lang w:val="en-IN" w:eastAsia="en-IN"/>
        </w:rPr>
        <w:t xml:space="preserve"> server</w:t>
      </w:r>
      <w:r w:rsidRPr="008E41F7">
        <w:rPr>
          <w:rFonts w:eastAsia="Times New Roman"/>
          <w:sz w:val="18"/>
          <w:szCs w:val="18"/>
          <w:lang w:val="en-IN" w:eastAsia="en-IN"/>
        </w:rPr>
        <w:t xml:space="preserve">, confirming reliable and low-latency communication. The use of </w:t>
      </w:r>
      <w:proofErr w:type="spellStart"/>
      <w:r w:rsidRPr="008E41F7">
        <w:rPr>
          <w:rFonts w:eastAsia="Times New Roman"/>
          <w:b/>
          <w:bCs/>
          <w:sz w:val="18"/>
          <w:szCs w:val="18"/>
          <w:lang w:val="en-IN" w:eastAsia="en-IN"/>
        </w:rPr>
        <w:t>ThingSpeak</w:t>
      </w:r>
      <w:proofErr w:type="spellEnd"/>
      <w:r w:rsidRPr="008E41F7">
        <w:rPr>
          <w:rFonts w:eastAsia="Times New Roman"/>
          <w:sz w:val="18"/>
          <w:szCs w:val="18"/>
          <w:lang w:val="en-IN" w:eastAsia="en-IN"/>
        </w:rPr>
        <w:t xml:space="preserve"> as an intermediary data bridge further validated the system’s cloud connectivity and ensured a smooth handoff between the IoT hardware and the backend API endpoints. The data transfer remained consistent, even under repeated testing cycles, illustrating the robustness of the ESP32’s Wi-Fi communication and </w:t>
      </w:r>
      <w:proofErr w:type="spellStart"/>
      <w:r w:rsidRPr="008E41F7">
        <w:rPr>
          <w:rFonts w:eastAsia="Times New Roman"/>
          <w:sz w:val="18"/>
          <w:szCs w:val="18"/>
          <w:lang w:val="en-IN" w:eastAsia="en-IN"/>
        </w:rPr>
        <w:t>FastAPI’s</w:t>
      </w:r>
      <w:proofErr w:type="spellEnd"/>
      <w:r w:rsidRPr="008E41F7">
        <w:rPr>
          <w:rFonts w:eastAsia="Times New Roman"/>
          <w:sz w:val="18"/>
          <w:szCs w:val="18"/>
          <w:lang w:val="en-IN" w:eastAsia="en-IN"/>
        </w:rPr>
        <w:t xml:space="preserve"> asynchronous handling of incoming requests.</w:t>
      </w:r>
    </w:p>
    <w:p w14:paraId="5D8AA09B"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Upon successful reception, the </w:t>
      </w:r>
      <w:proofErr w:type="spellStart"/>
      <w:r w:rsidRPr="008E41F7">
        <w:rPr>
          <w:rFonts w:eastAsia="Times New Roman"/>
          <w:b/>
          <w:bCs/>
          <w:sz w:val="18"/>
          <w:szCs w:val="18"/>
          <w:lang w:val="en-IN" w:eastAsia="en-IN"/>
        </w:rPr>
        <w:t>FastAPI</w:t>
      </w:r>
      <w:proofErr w:type="spellEnd"/>
      <w:r w:rsidRPr="008E41F7">
        <w:rPr>
          <w:rFonts w:eastAsia="Times New Roman"/>
          <w:b/>
          <w:bCs/>
          <w:sz w:val="18"/>
          <w:szCs w:val="18"/>
          <w:lang w:val="en-IN" w:eastAsia="en-IN"/>
        </w:rPr>
        <w:t xml:space="preserve"> backend</w:t>
      </w:r>
      <w:r w:rsidRPr="008E41F7">
        <w:rPr>
          <w:rFonts w:eastAsia="Times New Roman"/>
          <w:sz w:val="18"/>
          <w:szCs w:val="18"/>
          <w:lang w:val="en-IN" w:eastAsia="en-IN"/>
        </w:rPr>
        <w:t xml:space="preserve"> enriched the incoming soil data by fetching </w:t>
      </w:r>
      <w:r w:rsidRPr="008E41F7">
        <w:rPr>
          <w:rFonts w:eastAsia="Times New Roman"/>
          <w:b/>
          <w:bCs/>
          <w:sz w:val="18"/>
          <w:szCs w:val="18"/>
          <w:lang w:val="en-IN" w:eastAsia="en-IN"/>
        </w:rPr>
        <w:t>real-time weather information</w:t>
      </w:r>
      <w:r w:rsidRPr="008E41F7">
        <w:rPr>
          <w:rFonts w:eastAsia="Times New Roman"/>
          <w:sz w:val="18"/>
          <w:szCs w:val="18"/>
          <w:lang w:val="en-IN" w:eastAsia="en-IN"/>
        </w:rPr>
        <w:t xml:space="preserve">—specifically temperature, humidity, and rainfall—from external weather APIs such as </w:t>
      </w:r>
      <w:proofErr w:type="spellStart"/>
      <w:r w:rsidRPr="008E41F7">
        <w:rPr>
          <w:rFonts w:eastAsia="Times New Roman"/>
          <w:sz w:val="18"/>
          <w:szCs w:val="18"/>
          <w:lang w:val="en-IN" w:eastAsia="en-IN"/>
        </w:rPr>
        <w:t>OpenWeatherMap</w:t>
      </w:r>
      <w:proofErr w:type="spellEnd"/>
      <w:r w:rsidRPr="008E41F7">
        <w:rPr>
          <w:rFonts w:eastAsia="Times New Roman"/>
          <w:sz w:val="18"/>
          <w:szCs w:val="18"/>
          <w:lang w:val="en-IN" w:eastAsia="en-IN"/>
        </w:rPr>
        <w:t xml:space="preserve">. This enrichment step was executed seamlessly and in near-real-time, ensuring that every data packet processed by the backend represented a complete, context-aware dataset of </w:t>
      </w:r>
      <w:r w:rsidRPr="008E41F7">
        <w:rPr>
          <w:rFonts w:eastAsia="Times New Roman"/>
          <w:b/>
          <w:bCs/>
          <w:sz w:val="18"/>
          <w:szCs w:val="18"/>
          <w:lang w:val="en-IN" w:eastAsia="en-IN"/>
        </w:rPr>
        <w:t>seven parameters (N, P, K, pH, Moisture, Temperature, Humidity, Rainfall)</w:t>
      </w:r>
      <w:r w:rsidRPr="008E41F7">
        <w:rPr>
          <w:rFonts w:eastAsia="Times New Roman"/>
          <w:sz w:val="18"/>
          <w:szCs w:val="18"/>
          <w:lang w:val="en-IN" w:eastAsia="en-IN"/>
        </w:rPr>
        <w:t>. The integration of this dynamic environmental data significantly enhanced the precision of the machine learning-based recommendations.</w:t>
      </w:r>
    </w:p>
    <w:p w14:paraId="2A405233"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The </w:t>
      </w:r>
      <w:r w:rsidRPr="008E41F7">
        <w:rPr>
          <w:rFonts w:eastAsia="Times New Roman"/>
          <w:b/>
          <w:bCs/>
          <w:sz w:val="18"/>
          <w:szCs w:val="18"/>
          <w:lang w:val="en-IN" w:eastAsia="en-IN"/>
        </w:rPr>
        <w:t>Machine Learning model</w:t>
      </w:r>
      <w:r w:rsidRPr="008E41F7">
        <w:rPr>
          <w:rFonts w:eastAsia="Times New Roman"/>
          <w:sz w:val="18"/>
          <w:szCs w:val="18"/>
          <w:lang w:val="en-IN" w:eastAsia="en-IN"/>
        </w:rPr>
        <w:t xml:space="preserve">, deployed as a pre-trained </w:t>
      </w:r>
      <w:r w:rsidRPr="008E41F7">
        <w:rPr>
          <w:rFonts w:eastAsia="Times New Roman"/>
          <w:b/>
          <w:bCs/>
          <w:sz w:val="18"/>
          <w:szCs w:val="18"/>
          <w:lang w:val="en-IN" w:eastAsia="en-IN"/>
        </w:rPr>
        <w:t>Random Forest Classifier</w:t>
      </w:r>
      <w:r w:rsidRPr="008E41F7">
        <w:rPr>
          <w:rFonts w:eastAsia="Times New Roman"/>
          <w:sz w:val="18"/>
          <w:szCs w:val="18"/>
          <w:lang w:val="en-IN" w:eastAsia="en-IN"/>
        </w:rPr>
        <w:t xml:space="preserve">, was then invoked for real-time prediction. When fed with live or simulated sensor data, the model responded with </w:t>
      </w:r>
      <w:r w:rsidRPr="008E41F7">
        <w:rPr>
          <w:rFonts w:eastAsia="Times New Roman"/>
          <w:b/>
          <w:bCs/>
          <w:sz w:val="18"/>
          <w:szCs w:val="18"/>
          <w:lang w:val="en-IN" w:eastAsia="en-IN"/>
        </w:rPr>
        <w:t>logical, instantaneous, and dynamically updating crop recommendations</w:t>
      </w:r>
      <w:r w:rsidRPr="008E41F7">
        <w:rPr>
          <w:rFonts w:eastAsia="Times New Roman"/>
          <w:sz w:val="18"/>
          <w:szCs w:val="18"/>
          <w:lang w:val="en-IN" w:eastAsia="en-IN"/>
        </w:rPr>
        <w:t xml:space="preserve">. During testing, adjustments made to potentiometers (used as simulated sensors for N, P, K, and pH) resulted in immediate changes to the predicted crop output. This validated both the </w:t>
      </w:r>
      <w:r w:rsidRPr="008E41F7">
        <w:rPr>
          <w:rFonts w:eastAsia="Times New Roman"/>
          <w:b/>
          <w:bCs/>
          <w:sz w:val="18"/>
          <w:szCs w:val="18"/>
          <w:lang w:val="en-IN" w:eastAsia="en-IN"/>
        </w:rPr>
        <w:t>real-time responsiveness</w:t>
      </w:r>
      <w:r w:rsidRPr="008E41F7">
        <w:rPr>
          <w:rFonts w:eastAsia="Times New Roman"/>
          <w:sz w:val="18"/>
          <w:szCs w:val="18"/>
          <w:lang w:val="en-IN" w:eastAsia="en-IN"/>
        </w:rPr>
        <w:t xml:space="preserve"> of the end-to-end system and the </w:t>
      </w:r>
      <w:r w:rsidRPr="008E41F7">
        <w:rPr>
          <w:rFonts w:eastAsia="Times New Roman"/>
          <w:b/>
          <w:bCs/>
          <w:sz w:val="18"/>
          <w:szCs w:val="18"/>
          <w:lang w:val="en-IN" w:eastAsia="en-IN"/>
        </w:rPr>
        <w:t>robustness</w:t>
      </w:r>
      <w:r w:rsidRPr="008E41F7">
        <w:rPr>
          <w:rFonts w:eastAsia="Times New Roman"/>
          <w:sz w:val="18"/>
          <w:szCs w:val="18"/>
          <w:lang w:val="en-IN" w:eastAsia="en-IN"/>
        </w:rPr>
        <w:t xml:space="preserve"> of the deployed Random Forest model in adapting to fluctuating input conditions.</w:t>
      </w:r>
    </w:p>
    <w:p w14:paraId="009E2AA0"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The </w:t>
      </w:r>
      <w:r w:rsidRPr="008E41F7">
        <w:rPr>
          <w:rFonts w:eastAsia="Times New Roman"/>
          <w:b/>
          <w:bCs/>
          <w:sz w:val="18"/>
          <w:szCs w:val="18"/>
          <w:lang w:val="en-IN" w:eastAsia="en-IN"/>
        </w:rPr>
        <w:t>React.js frontend dashboard</w:t>
      </w:r>
      <w:r w:rsidRPr="008E41F7">
        <w:rPr>
          <w:rFonts w:eastAsia="Times New Roman"/>
          <w:sz w:val="18"/>
          <w:szCs w:val="18"/>
          <w:lang w:val="en-IN" w:eastAsia="en-IN"/>
        </w:rPr>
        <w:t xml:space="preserve"> displayed the data intuitively, providing clear visualizations for each sensor parameter and corresponding environmental condition. Graphical indicators and trend charts dynamically updated in real-time as the ESP32 transmitted new readings. The </w:t>
      </w:r>
      <w:r w:rsidRPr="008E41F7">
        <w:rPr>
          <w:rFonts w:eastAsia="Times New Roman"/>
          <w:b/>
          <w:bCs/>
          <w:sz w:val="18"/>
          <w:szCs w:val="18"/>
          <w:lang w:val="en-IN" w:eastAsia="en-IN"/>
        </w:rPr>
        <w:t>crop recommendation module</w:t>
      </w:r>
      <w:r w:rsidRPr="008E41F7">
        <w:rPr>
          <w:rFonts w:eastAsia="Times New Roman"/>
          <w:sz w:val="18"/>
          <w:szCs w:val="18"/>
          <w:lang w:val="en-IN" w:eastAsia="en-IN"/>
        </w:rPr>
        <w:t xml:space="preserve"> displayed the model’s prediction along with a confidence score, offering users actionable insights rather than raw numerical data. The visual feedback loop between the hardware and user interface confirmed the system’s responsiveness and usability for real-world agricultural monitoring scenarios.</w:t>
      </w:r>
    </w:p>
    <w:p w14:paraId="4ED5E329"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One of the most noteworthy aspects of testing was the success of the </w:t>
      </w:r>
      <w:r w:rsidRPr="008E41F7">
        <w:rPr>
          <w:rFonts w:eastAsia="Times New Roman"/>
          <w:b/>
          <w:bCs/>
          <w:sz w:val="18"/>
          <w:szCs w:val="18"/>
          <w:lang w:val="en-IN" w:eastAsia="en-IN"/>
        </w:rPr>
        <w:t>simulated sensor approach</w:t>
      </w:r>
      <w:r w:rsidRPr="008E41F7">
        <w:rPr>
          <w:rFonts w:eastAsia="Times New Roman"/>
          <w:sz w:val="18"/>
          <w:szCs w:val="18"/>
          <w:lang w:val="en-IN" w:eastAsia="en-IN"/>
        </w:rPr>
        <w:t xml:space="preserve"> using potentiometers and the </w:t>
      </w:r>
      <w:r w:rsidRPr="008E41F7">
        <w:rPr>
          <w:rFonts w:eastAsia="Times New Roman"/>
          <w:b/>
          <w:bCs/>
          <w:sz w:val="18"/>
          <w:szCs w:val="18"/>
          <w:lang w:val="en-IN" w:eastAsia="en-IN"/>
        </w:rPr>
        <w:t xml:space="preserve">Autodesk </w:t>
      </w:r>
      <w:proofErr w:type="spellStart"/>
      <w:r w:rsidRPr="008E41F7">
        <w:rPr>
          <w:rFonts w:eastAsia="Times New Roman"/>
          <w:b/>
          <w:bCs/>
          <w:sz w:val="18"/>
          <w:szCs w:val="18"/>
          <w:lang w:val="en-IN" w:eastAsia="en-IN"/>
        </w:rPr>
        <w:t>Tinkercad</w:t>
      </w:r>
      <w:proofErr w:type="spellEnd"/>
      <w:r w:rsidRPr="008E41F7">
        <w:rPr>
          <w:rFonts w:eastAsia="Times New Roman"/>
          <w:sz w:val="18"/>
          <w:szCs w:val="18"/>
          <w:lang w:val="en-IN" w:eastAsia="en-IN"/>
        </w:rPr>
        <w:t xml:space="preserve"> simulation environment. This approach allowed comprehensive validation of the system architecture—from </w:t>
      </w:r>
      <w:r w:rsidRPr="008E41F7">
        <w:rPr>
          <w:rFonts w:eastAsia="Times New Roman"/>
          <w:b/>
          <w:bCs/>
          <w:sz w:val="18"/>
          <w:szCs w:val="18"/>
          <w:lang w:val="en-IN" w:eastAsia="en-IN"/>
        </w:rPr>
        <w:t>hardware data acquisition</w:t>
      </w:r>
      <w:r w:rsidRPr="008E41F7">
        <w:rPr>
          <w:rFonts w:eastAsia="Times New Roman"/>
          <w:sz w:val="18"/>
          <w:szCs w:val="18"/>
          <w:lang w:val="en-IN" w:eastAsia="en-IN"/>
        </w:rPr>
        <w:t xml:space="preserve">, </w:t>
      </w:r>
      <w:r w:rsidRPr="008E41F7">
        <w:rPr>
          <w:rFonts w:eastAsia="Times New Roman"/>
          <w:b/>
          <w:bCs/>
          <w:sz w:val="18"/>
          <w:szCs w:val="18"/>
          <w:lang w:val="en-IN" w:eastAsia="en-IN"/>
        </w:rPr>
        <w:t>wireless transmission</w:t>
      </w:r>
      <w:r w:rsidRPr="008E41F7">
        <w:rPr>
          <w:rFonts w:eastAsia="Times New Roman"/>
          <w:sz w:val="18"/>
          <w:szCs w:val="18"/>
          <w:lang w:val="en-IN" w:eastAsia="en-IN"/>
        </w:rPr>
        <w:t xml:space="preserve">, and </w:t>
      </w:r>
      <w:r w:rsidRPr="008E41F7">
        <w:rPr>
          <w:rFonts w:eastAsia="Times New Roman"/>
          <w:b/>
          <w:bCs/>
          <w:sz w:val="18"/>
          <w:szCs w:val="18"/>
          <w:lang w:val="en-IN" w:eastAsia="en-IN"/>
        </w:rPr>
        <w:t>API integration</w:t>
      </w:r>
      <w:r w:rsidRPr="008E41F7">
        <w:rPr>
          <w:rFonts w:eastAsia="Times New Roman"/>
          <w:sz w:val="18"/>
          <w:szCs w:val="18"/>
          <w:lang w:val="en-IN" w:eastAsia="en-IN"/>
        </w:rPr>
        <w:t xml:space="preserve"> to </w:t>
      </w:r>
      <w:r w:rsidRPr="008E41F7">
        <w:rPr>
          <w:rFonts w:eastAsia="Times New Roman"/>
          <w:b/>
          <w:bCs/>
          <w:sz w:val="18"/>
          <w:szCs w:val="18"/>
          <w:lang w:val="en-IN" w:eastAsia="en-IN"/>
        </w:rPr>
        <w:t>machine learning inference and visualization</w:t>
      </w:r>
      <w:r w:rsidRPr="008E41F7">
        <w:rPr>
          <w:rFonts w:eastAsia="Times New Roman"/>
          <w:sz w:val="18"/>
          <w:szCs w:val="18"/>
          <w:lang w:val="en-IN" w:eastAsia="en-IN"/>
        </w:rPr>
        <w:t xml:space="preserve">—without requiring high-cost, specialized electrochemical soil sensors. The results demonstrated that the simulation-based validation closely replicated the </w:t>
      </w:r>
      <w:proofErr w:type="spellStart"/>
      <w:r w:rsidRPr="008E41F7">
        <w:rPr>
          <w:rFonts w:eastAsia="Times New Roman"/>
          <w:sz w:val="18"/>
          <w:szCs w:val="18"/>
          <w:lang w:val="en-IN" w:eastAsia="en-IN"/>
        </w:rPr>
        <w:t>behavior</w:t>
      </w:r>
      <w:proofErr w:type="spellEnd"/>
      <w:r w:rsidRPr="008E41F7">
        <w:rPr>
          <w:rFonts w:eastAsia="Times New Roman"/>
          <w:sz w:val="18"/>
          <w:szCs w:val="18"/>
          <w:lang w:val="en-IN" w:eastAsia="en-IN"/>
        </w:rPr>
        <w:t xml:space="preserve"> of real-world sensors, making it an effective and economical method for iterative testing and prototype development.</w:t>
      </w:r>
    </w:p>
    <w:p w14:paraId="7E788E15"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From a performance standpoint, the </w:t>
      </w:r>
      <w:r w:rsidRPr="008E41F7">
        <w:rPr>
          <w:rFonts w:eastAsia="Times New Roman"/>
          <w:b/>
          <w:bCs/>
          <w:sz w:val="18"/>
          <w:szCs w:val="18"/>
          <w:lang w:val="en-IN" w:eastAsia="en-IN"/>
        </w:rPr>
        <w:t>end-to-end latency</w:t>
      </w:r>
      <w:r w:rsidRPr="008E41F7">
        <w:rPr>
          <w:rFonts w:eastAsia="Times New Roman"/>
          <w:sz w:val="18"/>
          <w:szCs w:val="18"/>
          <w:lang w:val="en-IN" w:eastAsia="en-IN"/>
        </w:rPr>
        <w:t xml:space="preserve"> from sensor data collection to prediction display on the web dashboard was consistently low (within a few seconds), confirming the system’s suitability for real-time applications. Furthermore, the modular architecture proved </w:t>
      </w:r>
      <w:r w:rsidRPr="008E41F7">
        <w:rPr>
          <w:rFonts w:eastAsia="Times New Roman"/>
          <w:b/>
          <w:bCs/>
          <w:sz w:val="18"/>
          <w:szCs w:val="18"/>
          <w:lang w:val="en-IN" w:eastAsia="en-IN"/>
        </w:rPr>
        <w:t>scalable and fault-tolerant</w:t>
      </w:r>
      <w:r w:rsidRPr="008E41F7">
        <w:rPr>
          <w:rFonts w:eastAsia="Times New Roman"/>
          <w:sz w:val="18"/>
          <w:szCs w:val="18"/>
          <w:lang w:val="en-IN" w:eastAsia="en-IN"/>
        </w:rPr>
        <w:t>, allowing potential expansion to multiple ESP32 nodes deployed across different plots or farms, each transmitting data independently to the same backend without interference.</w:t>
      </w:r>
    </w:p>
    <w:p w14:paraId="71EFC066" w14:textId="77777777" w:rsidR="008E41F7" w:rsidRPr="008E41F7" w:rsidRDefault="008E41F7" w:rsidP="001E2C41">
      <w:pPr>
        <w:spacing w:before="100" w:beforeAutospacing="1" w:after="100" w:afterAutospacing="1"/>
        <w:ind w:left="360"/>
        <w:jc w:val="left"/>
        <w:rPr>
          <w:rFonts w:eastAsia="Times New Roman"/>
          <w:sz w:val="18"/>
          <w:szCs w:val="18"/>
          <w:lang w:val="en-IN" w:eastAsia="en-IN"/>
        </w:rPr>
      </w:pPr>
      <w:r w:rsidRPr="008E41F7">
        <w:rPr>
          <w:rFonts w:eastAsia="Times New Roman"/>
          <w:sz w:val="18"/>
          <w:szCs w:val="18"/>
          <w:lang w:val="en-IN" w:eastAsia="en-IN"/>
        </w:rPr>
        <w:t xml:space="preserve">The overall findings underscore that the system not only functions as a reliable </w:t>
      </w:r>
      <w:r w:rsidRPr="008E41F7">
        <w:rPr>
          <w:rFonts w:eastAsia="Times New Roman"/>
          <w:b/>
          <w:bCs/>
          <w:sz w:val="18"/>
          <w:szCs w:val="18"/>
          <w:lang w:val="en-IN" w:eastAsia="en-IN"/>
        </w:rPr>
        <w:t>proof of concept</w:t>
      </w:r>
      <w:r w:rsidRPr="008E41F7">
        <w:rPr>
          <w:rFonts w:eastAsia="Times New Roman"/>
          <w:sz w:val="18"/>
          <w:szCs w:val="18"/>
          <w:lang w:val="en-IN" w:eastAsia="en-IN"/>
        </w:rPr>
        <w:t xml:space="preserve"> but also establishes a </w:t>
      </w:r>
      <w:r w:rsidRPr="008E41F7">
        <w:rPr>
          <w:rFonts w:eastAsia="Times New Roman"/>
          <w:b/>
          <w:bCs/>
          <w:sz w:val="18"/>
          <w:szCs w:val="18"/>
          <w:lang w:val="en-IN" w:eastAsia="en-IN"/>
        </w:rPr>
        <w:t>scalable and practical foundation</w:t>
      </w:r>
      <w:r w:rsidRPr="008E41F7">
        <w:rPr>
          <w:rFonts w:eastAsia="Times New Roman"/>
          <w:sz w:val="18"/>
          <w:szCs w:val="18"/>
          <w:lang w:val="en-IN" w:eastAsia="en-IN"/>
        </w:rPr>
        <w:t xml:space="preserve"> for real-world smart agriculture deployments. By combining low-cost IoT hardware, cloud-based data processing, and AI-driven intelligence, the system achieves high accuracy, responsiveness, and adaptability. The successful end-to-end operation confirms that the integration of </w:t>
      </w:r>
      <w:r w:rsidRPr="008E41F7">
        <w:rPr>
          <w:rFonts w:eastAsia="Times New Roman"/>
          <w:b/>
          <w:bCs/>
          <w:sz w:val="18"/>
          <w:szCs w:val="18"/>
          <w:lang w:val="en-IN" w:eastAsia="en-IN"/>
        </w:rPr>
        <w:t>IoT and Machine Learning</w:t>
      </w:r>
      <w:r w:rsidRPr="008E41F7">
        <w:rPr>
          <w:rFonts w:eastAsia="Times New Roman"/>
          <w:sz w:val="18"/>
          <w:szCs w:val="18"/>
          <w:lang w:val="en-IN" w:eastAsia="en-IN"/>
        </w:rPr>
        <w:t xml:space="preserve"> in agriculture can transform traditional farming into a </w:t>
      </w:r>
      <w:r w:rsidRPr="008E41F7">
        <w:rPr>
          <w:rFonts w:eastAsia="Times New Roman"/>
          <w:b/>
          <w:bCs/>
          <w:sz w:val="18"/>
          <w:szCs w:val="18"/>
          <w:lang w:val="en-IN" w:eastAsia="en-IN"/>
        </w:rPr>
        <w:t>data-informed and precision-driven practice</w:t>
      </w:r>
      <w:r w:rsidRPr="008E41F7">
        <w:rPr>
          <w:rFonts w:eastAsia="Times New Roman"/>
          <w:sz w:val="18"/>
          <w:szCs w:val="18"/>
          <w:lang w:val="en-IN" w:eastAsia="en-IN"/>
        </w:rPr>
        <w:t>, optimizing resource utilization and improving crop yield predictions.</w:t>
      </w:r>
    </w:p>
    <w:p w14:paraId="6803CE8D" w14:textId="77777777" w:rsidR="00E612A4" w:rsidRPr="00E612A4" w:rsidRDefault="00E612A4" w:rsidP="001E2C41">
      <w:pPr>
        <w:spacing w:before="100" w:beforeAutospacing="1" w:after="100" w:afterAutospacing="1"/>
        <w:jc w:val="left"/>
        <w:rPr>
          <w:rFonts w:eastAsia="Times New Roman"/>
          <w:b/>
          <w:bCs/>
          <w:lang w:val="en-IN" w:eastAsia="en-IN"/>
        </w:rPr>
      </w:pPr>
      <w:r w:rsidRPr="00E612A4">
        <w:rPr>
          <w:rFonts w:eastAsia="Times New Roman"/>
          <w:b/>
          <w:bCs/>
          <w:lang w:val="en-IN" w:eastAsia="en-IN"/>
        </w:rPr>
        <w:t>CONCLUSION AND FUTURE WORK</w:t>
      </w:r>
    </w:p>
    <w:p w14:paraId="6FD91FF8" w14:textId="77777777" w:rsidR="00E612A4" w:rsidRPr="00E612A4" w:rsidRDefault="00E612A4" w:rsidP="001E2C41">
      <w:pPr>
        <w:spacing w:before="100" w:beforeAutospacing="1" w:after="100" w:afterAutospacing="1"/>
        <w:jc w:val="left"/>
        <w:rPr>
          <w:rFonts w:eastAsia="Times New Roman"/>
          <w:sz w:val="18"/>
          <w:szCs w:val="18"/>
          <w:lang w:val="en-IN" w:eastAsia="en-IN"/>
        </w:rPr>
      </w:pPr>
      <w:r w:rsidRPr="00E612A4">
        <w:rPr>
          <w:rFonts w:eastAsia="Times New Roman"/>
          <w:sz w:val="18"/>
          <w:szCs w:val="18"/>
          <w:lang w:val="en-IN" w:eastAsia="en-IN"/>
        </w:rPr>
        <w:t>This paper has presented a successful, low-cost prototype for an intelligent IoT-based crop recommendation system. By integrating an ESP32, a Flask-based cloud application, and a Random Forest model, we have demonstrated a scalable framework for precision agriculture.</w:t>
      </w:r>
    </w:p>
    <w:p w14:paraId="77AC5B63" w14:textId="77777777" w:rsidR="00E612A4" w:rsidRPr="00E612A4" w:rsidRDefault="00E612A4" w:rsidP="001E2C41">
      <w:pPr>
        <w:spacing w:before="100" w:beforeAutospacing="1" w:after="100" w:afterAutospacing="1"/>
        <w:jc w:val="left"/>
        <w:rPr>
          <w:rFonts w:eastAsia="Times New Roman"/>
          <w:sz w:val="18"/>
          <w:szCs w:val="18"/>
          <w:lang w:val="en-IN" w:eastAsia="en-IN"/>
        </w:rPr>
      </w:pPr>
      <w:r w:rsidRPr="00E612A4">
        <w:rPr>
          <w:rFonts w:eastAsia="Times New Roman"/>
          <w:sz w:val="18"/>
          <w:szCs w:val="18"/>
          <w:lang w:val="en-IN" w:eastAsia="en-IN"/>
        </w:rPr>
        <w:t>Future work will focus on two key areas. First, replacing the potentiometers with industrial-grade NPK and pH sensors for real-world field-testing. Second, integrating a BME280 (temperature/humidity) sensor and a rain gauge directly onto the hardware node. This would make each node self-sufficient, eliminating the reliance on external weather APIs and allowing for hyper-local recommendations.</w:t>
      </w:r>
    </w:p>
    <w:p w14:paraId="3F2EDDE3" w14:textId="77777777" w:rsidR="00E612A4" w:rsidRPr="00E612A4" w:rsidRDefault="00E612A4" w:rsidP="001E2C41">
      <w:pPr>
        <w:pStyle w:val="Heading5"/>
        <w:jc w:val="left"/>
        <w:rPr>
          <w:rFonts w:eastAsia="Times New Roman"/>
          <w:sz w:val="18"/>
          <w:szCs w:val="18"/>
          <w:lang w:val="en-IN" w:eastAsia="en-IN"/>
        </w:rPr>
      </w:pPr>
      <w:r w:rsidRPr="00E612A4">
        <w:rPr>
          <w:rFonts w:eastAsia="Times New Roman"/>
          <w:sz w:val="18"/>
          <w:szCs w:val="18"/>
          <w:lang w:val="en-IN" w:eastAsia="en-IN"/>
        </w:rPr>
        <w:t xml:space="preserve">References </w:t>
      </w:r>
    </w:p>
    <w:p w14:paraId="0159E230" w14:textId="4029EA50" w:rsidR="009303D9" w:rsidRPr="009C259A" w:rsidRDefault="001E2C41" w:rsidP="001E2C41">
      <w:pPr>
        <w:pStyle w:val="Heading5"/>
        <w:jc w:val="left"/>
      </w:pPr>
      <w:r w:rsidRPr="001E2C41">
        <w:rPr>
          <w:rFonts w:eastAsia="Times New Roman"/>
          <w:sz w:val="18"/>
          <w:szCs w:val="18"/>
          <w:lang w:eastAsia="en-IN"/>
        </w:rPr>
        <w:t xml:space="preserve">[1] J. Doe, “A Review of IoT in Smart Agriculture,” </w:t>
      </w:r>
      <w:r w:rsidRPr="001E2C41">
        <w:rPr>
          <w:rFonts w:eastAsia="Times New Roman"/>
          <w:i/>
          <w:iCs/>
          <w:sz w:val="18"/>
          <w:szCs w:val="18"/>
          <w:lang w:eastAsia="en-IN"/>
        </w:rPr>
        <w:t>IEEE Internet of Things Journal</w:t>
      </w:r>
      <w:r w:rsidRPr="001E2C41">
        <w:rPr>
          <w:rFonts w:eastAsia="Times New Roman"/>
          <w:sz w:val="18"/>
          <w:szCs w:val="18"/>
          <w:lang w:eastAsia="en-IN"/>
        </w:rPr>
        <w:t>, vol. 5, no. 2, pp. 1–10, Apr. 2018.</w:t>
      </w:r>
      <w:r w:rsidRPr="001E2C41">
        <w:rPr>
          <w:rFonts w:eastAsia="Times New Roman"/>
          <w:sz w:val="18"/>
          <w:szCs w:val="18"/>
          <w:lang w:eastAsia="en-IN"/>
        </w:rPr>
        <w:br/>
        <w:t xml:space="preserve">[2] A. Smith and B. Johnson, “Low-Cost Sensor Design for Precision Farming,” in </w:t>
      </w:r>
      <w:r w:rsidRPr="001E2C41">
        <w:rPr>
          <w:rFonts w:eastAsia="Times New Roman"/>
          <w:i/>
          <w:iCs/>
          <w:sz w:val="18"/>
          <w:szCs w:val="18"/>
          <w:lang w:eastAsia="en-IN"/>
        </w:rPr>
        <w:t>Proc. IEEE Sensors Conference</w:t>
      </w:r>
      <w:r w:rsidRPr="001E2C41">
        <w:rPr>
          <w:rFonts w:eastAsia="Times New Roman"/>
          <w:sz w:val="18"/>
          <w:szCs w:val="18"/>
          <w:lang w:eastAsia="en-IN"/>
        </w:rPr>
        <w:t>, 2019, pp. 1–4.</w:t>
      </w:r>
      <w:r w:rsidRPr="001E2C41">
        <w:rPr>
          <w:rFonts w:eastAsia="Times New Roman"/>
          <w:sz w:val="18"/>
          <w:szCs w:val="18"/>
          <w:lang w:eastAsia="en-IN"/>
        </w:rPr>
        <w:br/>
        <w:t xml:space="preserve">[3] S. K. Gupta et al., “A Review of ML in Crop Recommendation,” </w:t>
      </w:r>
      <w:r w:rsidRPr="001E2C41">
        <w:rPr>
          <w:rFonts w:eastAsia="Times New Roman"/>
          <w:i/>
          <w:iCs/>
          <w:sz w:val="18"/>
          <w:szCs w:val="18"/>
          <w:lang w:eastAsia="en-IN"/>
        </w:rPr>
        <w:t>Journal of Agricultural Science</w:t>
      </w:r>
      <w:r w:rsidRPr="001E2C41">
        <w:rPr>
          <w:rFonts w:eastAsia="Times New Roman"/>
          <w:sz w:val="18"/>
          <w:szCs w:val="18"/>
          <w:lang w:eastAsia="en-IN"/>
        </w:rPr>
        <w:t>, vol. 12, no. 3, pp. 45–56, 2020.</w:t>
      </w:r>
      <w:r w:rsidRPr="001E2C41">
        <w:rPr>
          <w:rFonts w:eastAsia="Times New Roman"/>
          <w:sz w:val="18"/>
          <w:szCs w:val="18"/>
          <w:lang w:eastAsia="en-IN"/>
        </w:rPr>
        <w:br/>
        <w:t xml:space="preserve">[4] D. V. Lindberg and H. K. H. Lee, “Optimization under Constraints by Applying an Asymmetric Entropy Measure,” </w:t>
      </w:r>
      <w:r w:rsidRPr="001E2C41">
        <w:rPr>
          <w:rFonts w:eastAsia="Times New Roman"/>
          <w:i/>
          <w:iCs/>
          <w:sz w:val="18"/>
          <w:szCs w:val="18"/>
          <w:lang w:eastAsia="en-IN"/>
        </w:rPr>
        <w:t>Journal of Computational and Graphical Statistics</w:t>
      </w:r>
      <w:r w:rsidRPr="001E2C41">
        <w:rPr>
          <w:rFonts w:eastAsia="Times New Roman"/>
          <w:sz w:val="18"/>
          <w:szCs w:val="18"/>
          <w:lang w:eastAsia="en-IN"/>
        </w:rPr>
        <w:t>, vol. 24, no. 2, pp. 379–393, Jun. 2015, doi: 10.1080/10618600.2014.901225.</w:t>
      </w:r>
      <w:r w:rsidRPr="001E2C41">
        <w:rPr>
          <w:rFonts w:eastAsia="Times New Roman"/>
          <w:sz w:val="18"/>
          <w:szCs w:val="18"/>
          <w:lang w:eastAsia="en-IN"/>
        </w:rPr>
        <w:br/>
        <w:t xml:space="preserve">[5] B. Rieder, </w:t>
      </w:r>
      <w:r w:rsidRPr="001E2C41">
        <w:rPr>
          <w:rFonts w:eastAsia="Times New Roman"/>
          <w:i/>
          <w:iCs/>
          <w:sz w:val="18"/>
          <w:szCs w:val="18"/>
          <w:lang w:eastAsia="en-IN"/>
        </w:rPr>
        <w:t>Engines of Order: A Mechanology of Algorithmic Techniques</w:t>
      </w:r>
      <w:r w:rsidRPr="001E2C41">
        <w:rPr>
          <w:rFonts w:eastAsia="Times New Roman"/>
          <w:sz w:val="18"/>
          <w:szCs w:val="18"/>
          <w:lang w:eastAsia="en-IN"/>
        </w:rPr>
        <w:t>. Amsterdam, Netherlands: Amsterdam University Press, 2020.</w:t>
      </w:r>
      <w:r w:rsidRPr="001E2C41">
        <w:rPr>
          <w:rFonts w:eastAsia="Times New Roman"/>
          <w:sz w:val="18"/>
          <w:szCs w:val="18"/>
          <w:lang w:eastAsia="en-IN"/>
        </w:rPr>
        <w:br/>
        <w:t xml:space="preserve">[6] I. Boglaev, “A Numerical Method for Solving Nonlinear Integro-Differential Equations of Fredholm Type,” </w:t>
      </w:r>
      <w:r w:rsidRPr="001E2C41">
        <w:rPr>
          <w:rFonts w:eastAsia="Times New Roman"/>
          <w:i/>
          <w:iCs/>
          <w:sz w:val="18"/>
          <w:szCs w:val="18"/>
          <w:lang w:eastAsia="en-IN"/>
        </w:rPr>
        <w:t>Journal of Computational Mathematics</w:t>
      </w:r>
      <w:r w:rsidRPr="001E2C41">
        <w:rPr>
          <w:rFonts w:eastAsia="Times New Roman"/>
          <w:sz w:val="18"/>
          <w:szCs w:val="18"/>
          <w:lang w:eastAsia="en-IN"/>
        </w:rPr>
        <w:t>, vol. 34, no. 3, pp. 262–284, May 2016, doi: 10.4208/jcm.1512-m2015.</w:t>
      </w:r>
    </w:p>
    <w:sectPr w:rsidR="009303D9" w:rsidRPr="009C259A" w:rsidSect="001E2C4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A014A" w14:textId="77777777" w:rsidR="00816964" w:rsidRDefault="00816964" w:rsidP="001A3B3D">
      <w:r>
        <w:separator/>
      </w:r>
    </w:p>
  </w:endnote>
  <w:endnote w:type="continuationSeparator" w:id="0">
    <w:p w14:paraId="64513E80" w14:textId="77777777" w:rsidR="00816964" w:rsidRDefault="0081696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A2633" w14:textId="77777777" w:rsidR="00816964" w:rsidRDefault="00816964" w:rsidP="001A3B3D">
      <w:r>
        <w:separator/>
      </w:r>
    </w:p>
  </w:footnote>
  <w:footnote w:type="continuationSeparator" w:id="0">
    <w:p w14:paraId="4703172B" w14:textId="77777777" w:rsidR="00816964" w:rsidRDefault="00816964"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E03737"/>
    <w:multiLevelType w:val="multilevel"/>
    <w:tmpl w:val="08EA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EB00EDC"/>
    <w:multiLevelType w:val="multilevel"/>
    <w:tmpl w:val="8038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541757"/>
    <w:multiLevelType w:val="multilevel"/>
    <w:tmpl w:val="1966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C2753CD"/>
    <w:multiLevelType w:val="multilevel"/>
    <w:tmpl w:val="4414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24421"/>
    <w:multiLevelType w:val="multilevel"/>
    <w:tmpl w:val="B1C2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5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6A14431"/>
    <w:multiLevelType w:val="multilevel"/>
    <w:tmpl w:val="8CB2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424398E"/>
    <w:multiLevelType w:val="multilevel"/>
    <w:tmpl w:val="68C6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3866A5"/>
    <w:multiLevelType w:val="multilevel"/>
    <w:tmpl w:val="4262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2C4449"/>
    <w:multiLevelType w:val="multilevel"/>
    <w:tmpl w:val="C360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6"/>
  </w:num>
  <w:num w:numId="2" w16cid:durableId="1290478526">
    <w:abstractNumId w:val="28"/>
  </w:num>
  <w:num w:numId="3" w16cid:durableId="655651972">
    <w:abstractNumId w:val="15"/>
  </w:num>
  <w:num w:numId="4" w16cid:durableId="392586815">
    <w:abstractNumId w:val="21"/>
  </w:num>
  <w:num w:numId="5" w16cid:durableId="1041828771">
    <w:abstractNumId w:val="21"/>
  </w:num>
  <w:num w:numId="6" w16cid:durableId="1737362745">
    <w:abstractNumId w:val="21"/>
  </w:num>
  <w:num w:numId="7" w16cid:durableId="318120516">
    <w:abstractNumId w:val="21"/>
  </w:num>
  <w:num w:numId="8" w16cid:durableId="224414920">
    <w:abstractNumId w:val="24"/>
  </w:num>
  <w:num w:numId="9" w16cid:durableId="134227590">
    <w:abstractNumId w:val="29"/>
  </w:num>
  <w:num w:numId="10" w16cid:durableId="485099281">
    <w:abstractNumId w:val="18"/>
  </w:num>
  <w:num w:numId="11" w16cid:durableId="758210330">
    <w:abstractNumId w:val="14"/>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23"/>
  </w:num>
  <w:num w:numId="25" w16cid:durableId="762150060">
    <w:abstractNumId w:val="17"/>
  </w:num>
  <w:num w:numId="26" w16cid:durableId="1691685997">
    <w:abstractNumId w:val="22"/>
  </w:num>
  <w:num w:numId="27" w16cid:durableId="1146975644">
    <w:abstractNumId w:val="11"/>
  </w:num>
  <w:num w:numId="28" w16cid:durableId="927151739">
    <w:abstractNumId w:val="25"/>
  </w:num>
  <w:num w:numId="29" w16cid:durableId="1507090823">
    <w:abstractNumId w:val="26"/>
  </w:num>
  <w:num w:numId="30" w16cid:durableId="379131806">
    <w:abstractNumId w:val="13"/>
  </w:num>
  <w:num w:numId="31" w16cid:durableId="1806308984">
    <w:abstractNumId w:val="20"/>
  </w:num>
  <w:num w:numId="32" w16cid:durableId="1882667735">
    <w:abstractNumId w:val="19"/>
  </w:num>
  <w:num w:numId="33" w16cid:durableId="4242299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4A35"/>
    <w:rsid w:val="0004781E"/>
    <w:rsid w:val="0008758A"/>
    <w:rsid w:val="000C1E68"/>
    <w:rsid w:val="000C4438"/>
    <w:rsid w:val="000D36F9"/>
    <w:rsid w:val="001664B3"/>
    <w:rsid w:val="00184BF7"/>
    <w:rsid w:val="001A2EFD"/>
    <w:rsid w:val="001A3B3D"/>
    <w:rsid w:val="001B67DC"/>
    <w:rsid w:val="001C254C"/>
    <w:rsid w:val="001E2C41"/>
    <w:rsid w:val="002254A9"/>
    <w:rsid w:val="00233D97"/>
    <w:rsid w:val="002347A2"/>
    <w:rsid w:val="002763F6"/>
    <w:rsid w:val="002850E3"/>
    <w:rsid w:val="002E7CBA"/>
    <w:rsid w:val="002F3215"/>
    <w:rsid w:val="002F527D"/>
    <w:rsid w:val="00336680"/>
    <w:rsid w:val="00354FCF"/>
    <w:rsid w:val="0035639D"/>
    <w:rsid w:val="00397225"/>
    <w:rsid w:val="003A19E2"/>
    <w:rsid w:val="003B2B40"/>
    <w:rsid w:val="003B4E04"/>
    <w:rsid w:val="003F506C"/>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96463"/>
    <w:rsid w:val="004D72B5"/>
    <w:rsid w:val="005067CE"/>
    <w:rsid w:val="00551B7F"/>
    <w:rsid w:val="0056610F"/>
    <w:rsid w:val="00575BCA"/>
    <w:rsid w:val="00582C8E"/>
    <w:rsid w:val="005B0344"/>
    <w:rsid w:val="005B520E"/>
    <w:rsid w:val="005E2800"/>
    <w:rsid w:val="00605825"/>
    <w:rsid w:val="00645D22"/>
    <w:rsid w:val="00651A08"/>
    <w:rsid w:val="00654204"/>
    <w:rsid w:val="006641E0"/>
    <w:rsid w:val="00670434"/>
    <w:rsid w:val="006B6B66"/>
    <w:rsid w:val="006F3D41"/>
    <w:rsid w:val="006F6D3D"/>
    <w:rsid w:val="007142F8"/>
    <w:rsid w:val="00715BEA"/>
    <w:rsid w:val="00740EEA"/>
    <w:rsid w:val="00794804"/>
    <w:rsid w:val="007A55EB"/>
    <w:rsid w:val="007B33F1"/>
    <w:rsid w:val="007B6DDA"/>
    <w:rsid w:val="007C0308"/>
    <w:rsid w:val="007C2FF2"/>
    <w:rsid w:val="007C6F08"/>
    <w:rsid w:val="007D6232"/>
    <w:rsid w:val="007E1AFF"/>
    <w:rsid w:val="007F1F99"/>
    <w:rsid w:val="007F768F"/>
    <w:rsid w:val="0080791D"/>
    <w:rsid w:val="00810E26"/>
    <w:rsid w:val="00816184"/>
    <w:rsid w:val="00816964"/>
    <w:rsid w:val="00836367"/>
    <w:rsid w:val="00873603"/>
    <w:rsid w:val="008A2C7D"/>
    <w:rsid w:val="008B6524"/>
    <w:rsid w:val="008B6E9D"/>
    <w:rsid w:val="008C3C24"/>
    <w:rsid w:val="008C4B23"/>
    <w:rsid w:val="008E41F7"/>
    <w:rsid w:val="008F6E2C"/>
    <w:rsid w:val="00907183"/>
    <w:rsid w:val="009303D9"/>
    <w:rsid w:val="00933C64"/>
    <w:rsid w:val="00970D63"/>
    <w:rsid w:val="00972203"/>
    <w:rsid w:val="00994367"/>
    <w:rsid w:val="009C259A"/>
    <w:rsid w:val="009F1D79"/>
    <w:rsid w:val="00A059B3"/>
    <w:rsid w:val="00A46460"/>
    <w:rsid w:val="00AE3409"/>
    <w:rsid w:val="00B11A60"/>
    <w:rsid w:val="00B22613"/>
    <w:rsid w:val="00B44A76"/>
    <w:rsid w:val="00B45FF1"/>
    <w:rsid w:val="00B66F5D"/>
    <w:rsid w:val="00B768D1"/>
    <w:rsid w:val="00BA1025"/>
    <w:rsid w:val="00BC3420"/>
    <w:rsid w:val="00BD5962"/>
    <w:rsid w:val="00BD670B"/>
    <w:rsid w:val="00BE7D3C"/>
    <w:rsid w:val="00BF5FF6"/>
    <w:rsid w:val="00C0207F"/>
    <w:rsid w:val="00C16117"/>
    <w:rsid w:val="00C3075A"/>
    <w:rsid w:val="00C37ACC"/>
    <w:rsid w:val="00C565B3"/>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2A4"/>
    <w:rsid w:val="00E61E12"/>
    <w:rsid w:val="00E7596C"/>
    <w:rsid w:val="00E878F2"/>
    <w:rsid w:val="00EB5191"/>
    <w:rsid w:val="00ED0149"/>
    <w:rsid w:val="00EF7DE3"/>
    <w:rsid w:val="00F03103"/>
    <w:rsid w:val="00F271DE"/>
    <w:rsid w:val="00F3774B"/>
    <w:rsid w:val="00F44186"/>
    <w:rsid w:val="00F627DA"/>
    <w:rsid w:val="00F7288F"/>
    <w:rsid w:val="00F75256"/>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FC3233DC-AF1F-463F-B202-A5830C8F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907183"/>
    <w:rPr>
      <w:sz w:val="24"/>
      <w:szCs w:val="24"/>
    </w:rPr>
  </w:style>
  <w:style w:type="paragraph" w:styleId="ListParagraph">
    <w:name w:val="List Paragraph"/>
    <w:basedOn w:val="Normal"/>
    <w:uiPriority w:val="34"/>
    <w:qFormat/>
    <w:rsid w:val="00336680"/>
    <w:pPr>
      <w:ind w:left="720"/>
      <w:contextualSpacing/>
    </w:pPr>
  </w:style>
  <w:style w:type="character" w:styleId="Strong">
    <w:name w:val="Strong"/>
    <w:basedOn w:val="DefaultParagraphFont"/>
    <w:uiPriority w:val="22"/>
    <w:qFormat/>
    <w:rsid w:val="00336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PBL-REPORT</Template>
  <TotalTime>1</TotalTime>
  <Pages>6</Pages>
  <Words>4898</Words>
  <Characters>27923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Krish Lodha</cp:lastModifiedBy>
  <cp:revision>2</cp:revision>
  <dcterms:created xsi:type="dcterms:W3CDTF">2025-11-03T16:03:00Z</dcterms:created>
  <dcterms:modified xsi:type="dcterms:W3CDTF">2025-11-03T16:03:00Z</dcterms:modified>
</cp:coreProperties>
</file>