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Lucknow between:</w:t>
      </w:r>
    </w:p>
    <w:p/>
    <w:p>
      <w:r>
        <w:t>LESSOR: Ekani Radhakrishnan, hereinafter referred to as the 'Lessor',</w:t>
      </w:r>
    </w:p>
    <w:p/>
    <w:p>
      <w:r>
        <w:t>AND</w:t>
      </w:r>
    </w:p>
    <w:p/>
    <w:p>
      <w:r>
        <w:t>LESSEE: Xiti Issac, hereinafter referred to as the 'Lessee'.</w:t>
      </w:r>
    </w:p>
    <w:p/>
    <w:p>
      <w:r>
        <w:t>This Deed is governed by the laws of Madhya Pradesh.</w:t>
      </w:r>
    </w:p>
    <w:p/>
    <w:p>
      <w:r>
        <w:t>WHEREAS the Lessor is the absolute owner of the land bearing Survey No. 678/3, admeasuring 6567 sq. ft.,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The Lessee shall pay a one-time lease premium of ₹1,270,000 to the Lessor upon execution of this Deed.</w:t>
      </w:r>
    </w:p>
    <w:p/>
    <w:p>
      <w:r>
        <w:t>3. ANNUAL LEASE RENT</w:t>
      </w:r>
    </w:p>
    <w:p>
      <w:r>
        <w:t>Annual rent of ₹100,000 for the leased land shall be paid by the Lessee to the Lessor on or before July of every calendar year.</w:t>
      </w:r>
    </w:p>
    <w:p/>
    <w:p>
      <w:r>
        <w:t>4. PERMITTED USE</w:t>
      </w:r>
    </w:p>
    <w:p>
      <w:r>
        <w:t>The land hereby leased shall be utilised exclusively for agricultural storage purposes; any change in use shall require the Lessor's written approval.</w:t>
      </w:r>
    </w:p>
    <w:p/>
    <w:p>
      <w:r>
        <w:t>5. NOTICE PERIOD - LESSOR</w:t>
      </w:r>
    </w:p>
    <w:p>
      <w:r>
        <w:t>The Lessor may terminate this Deed by serving a notice period of 15 days in writing to the Lessee.</w:t>
      </w:r>
    </w:p>
    <w:p/>
    <w:p>
      <w:r>
        <w:t>6. NOTICE PERIOD - LESSEE</w:t>
      </w:r>
    </w:p>
    <w:p>
      <w:r>
        <w:t>The Lessee may terminate this Deed by serving a notice period of 60 days in writing to the Lessor.</w:t>
      </w:r>
    </w:p>
    <w:p/>
    <w:p>
      <w:r>
        <w:t>7.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8.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9. JURISDICTION</w:t>
      </w:r>
    </w:p>
    <w:p>
      <w:r>
        <w:t>The courts at Lucknow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