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Henry Mangal, hereinafter referred to as the 'Landlord',</w:t>
      </w:r>
    </w:p>
    <w:p/>
    <w:p>
      <w:r>
        <w:t>AND</w:t>
      </w:r>
    </w:p>
    <w:p/>
    <w:p>
      <w:r>
        <w:t>TENANT: Bhavini Trivedi,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₹68,000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₹246,000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7.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