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Nakul Sengupta, hereinafter referred to as the 'Landlord',</w:t>
      </w:r>
    </w:p>
    <w:p/>
    <w:p>
      <w:r>
        <w:t>AND</w:t>
      </w:r>
    </w:p>
    <w:p/>
    <w:p>
      <w:r>
        <w:t>TENANT: Leela Nath,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₹73,500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₹730,000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