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LAND LEASE DEED</w:t>
      </w:r>
    </w:p>
    <w:p/>
    <w:p>
      <w:r>
        <w:t>This Deed of Lease is executed at Nagercoil between:</w:t>
      </w:r>
    </w:p>
    <w:p/>
    <w:p>
      <w:r>
        <w:t>LESSOR: Patrick Yogi, hereinafter referred to as the 'Lessor',</w:t>
      </w:r>
    </w:p>
    <w:p/>
    <w:p>
      <w:r>
        <w:t>AND</w:t>
      </w:r>
    </w:p>
    <w:p/>
    <w:p>
      <w:r>
        <w:t>LESSEE: Gagan Chada, hereinafter referred to as the 'Lessee'.</w:t>
      </w:r>
    </w:p>
    <w:p/>
    <w:p>
      <w:r>
        <w:t>This Deed is governed by the laws of West Bengal.</w:t>
      </w:r>
    </w:p>
    <w:p/>
    <w:p>
      <w:r>
        <w:t>WHEREAS the Lessor is the absolute owner of the land bearing Survey No. 9/B, admeasuring 18936 sq. ft., classified as Agricultural land, and has agreed to lease the same to the Lessee on the following terms:</w:t>
      </w:r>
    </w:p>
    <w:p/>
    <w:p>
      <w:r>
        <w:t>1. LEASE DURATION</w:t>
      </w:r>
    </w:p>
    <w:p>
      <w:r>
        <w:t>This Lease shall remain in force for a period of 30 years from the date of execution hereof.</w:t>
      </w:r>
    </w:p>
    <w:p/>
    <w:p>
      <w:r>
        <w:t>2. ANNUAL LEASE RENT</w:t>
      </w:r>
    </w:p>
    <w:p>
      <w:r>
        <w:t>Annual rent of ₹63,500 for the leased land shall be paid by the Lessee to the Lessor on or before September of every calendar year.</w:t>
      </w:r>
    </w:p>
    <w:p/>
    <w:p>
      <w:r>
        <w:t>3. PERMITTED USE</w:t>
      </w:r>
    </w:p>
    <w:p>
      <w:r>
        <w:t>The land hereby leased shall be utilised exclusively for cultivation of seasonal crops; any change in use shall require the Lessor's written approval.</w:t>
      </w:r>
    </w:p>
    <w:p/>
    <w:p>
      <w:r>
        <w:t>4. TERMINATION</w:t>
      </w:r>
    </w:p>
    <w:p>
      <w:r>
        <w:t>In case of breach of any material term of this Agreement, the aggrieved party may terminate the Agreement after serving due notice.</w:t>
      </w:r>
    </w:p>
    <w:p/>
    <w:p>
      <w:r>
        <w:t>5. DISPUTE RESOLUTION</w:t>
      </w:r>
    </w:p>
    <w:p>
      <w:r>
        <w:t>Any dispute arising out of this Agreement shall be referred to arbitration under the Arbitration and Conciliation Act, 1996.</w:t>
      </w:r>
    </w:p>
    <w:p/>
    <w:p>
      <w:r>
        <w:t>6. JURISDICTION</w:t>
      </w:r>
    </w:p>
    <w:p>
      <w:r>
        <w:t>The courts at Nagercoil shall have exclusive jurisdiction over any matter arising from this Agreement.</w:t>
      </w:r>
    </w:p>
    <w:p/>
    <w:p/>
    <w:p>
      <w:r>
        <w:t>IN WITNESS WHEREOF, the parties have executed this Deed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