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Zayan Bose, hereinafter referred to as the 'Landlord',</w:t>
      </w:r>
    </w:p>
    <w:p/>
    <w:p>
      <w:r>
        <w:t>AND</w:t>
      </w:r>
    </w:p>
    <w:p/>
    <w:p>
      <w:r>
        <w:t>TENANT: Balhaar Vyas,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₹23,000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₹219,000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