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Nilima Chandra, hereinafter referred to as the 'Landlord',</w:t>
      </w:r>
    </w:p>
    <w:p/>
    <w:p>
      <w:r>
        <w:t>AND</w:t>
      </w:r>
    </w:p>
    <w:p/>
    <w:p>
      <w:r>
        <w:t>TENANT: Omya Sahota,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₹35,500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₹90,000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