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Odika Rout, hereinafter referred to as the 'Landlord',</w:t>
      </w:r>
    </w:p>
    <w:p/>
    <w:p>
      <w:r>
        <w:t>AND</w:t>
      </w:r>
    </w:p>
    <w:p/>
    <w:p>
      <w:r>
        <w:t>TENANT: Vamakshi Sen,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₹55,500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₹97,500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