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Jai Bose, hereinafter referred to as the 'Lessor',</w:t>
      </w:r>
    </w:p>
    <w:p/>
    <w:p>
      <w:r>
        <w:t>AND</w:t>
      </w:r>
    </w:p>
    <w:p/>
    <w:p>
      <w:r>
        <w:t>LESSEE: Orinder Kala,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705/A, admeasuring 3218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₹1,640,000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₹77,500 payable on or before October each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705/A,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