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Vidhi Walia, hereinafter referred to as the 'Lessor',</w:t>
      </w:r>
    </w:p>
    <w:p/>
    <w:p>
      <w:r>
        <w:t>AND</w:t>
      </w:r>
    </w:p>
    <w:p/>
    <w:p>
      <w:r>
        <w:t>LESSEE: Pallavi Baral,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71/2, admeasuring 7.86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₹670,000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₹80,000 payable on or before January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71/2,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