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Zaid Banik, hereinafter referred to as the 'Landlord',</w:t>
      </w:r>
    </w:p>
    <w:p/>
    <w:p>
      <w:r>
        <w:t>AND</w:t>
      </w:r>
    </w:p>
    <w:p/>
    <w:p>
      <w:r>
        <w:t>TENANT: Ekta Kanda,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₹10,500 per month towards rent, such payment to be made no later than the 1st of each month.</w:t>
      </w:r>
    </w:p>
    <w:p/>
    <w:p>
      <w:r>
        <w:t>3. SECURITY DEPOSIT</w:t>
      </w:r>
    </w:p>
    <w:p>
      <w:r>
        <w:t>A sum of ₹31,500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