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Krish Dar, hereinafter referred to as the 'Landlord',</w:t>
      </w:r>
    </w:p>
    <w:p/>
    <w:p>
      <w:r>
        <w:t>AND</w:t>
      </w:r>
    </w:p>
    <w:p/>
    <w:p>
      <w:r>
        <w:t>TENANT: Ekantika Khosla,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₹45,500, due on or before the 10th of every month, payable via bank transfer.</w:t>
      </w:r>
    </w:p>
    <w:p/>
    <w:p>
      <w:r>
        <w:t>3. SECURITY DEPOSIT</w:t>
      </w:r>
    </w:p>
    <w:p>
      <w:r>
        <w:t>A sum of ₹455,000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