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Bengaluru between:</w:t>
      </w:r>
    </w:p>
    <w:p/>
    <w:p>
      <w:r>
        <w:t>LANDLORD: Liam Baral, hereinafter referred to as the 'Landlord',</w:t>
      </w:r>
    </w:p>
    <w:p/>
    <w:p>
      <w:r>
        <w:t>AND</w:t>
      </w:r>
    </w:p>
    <w:p/>
    <w:p>
      <w:r>
        <w:t>TENANT: Liam Parsa, hereinafter referred to as the 'Tenant'.</w:t>
      </w:r>
    </w:p>
    <w:p/>
    <w:p>
      <w:r>
        <w:t>This Agreement is governed by the laws of Bihar.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The Tenant agrees to remit a sum of ₹37,000 per month towards rent, such payment to be made no later than the 7th of each month.</w:t>
      </w:r>
    </w:p>
    <w:p/>
    <w:p>
      <w:r>
        <w:t>3. SECURITY DEPOSIT</w:t>
      </w:r>
    </w:p>
    <w:p>
      <w:r>
        <w:t>The Tenant shall pay an interest-free refundable security deposit of ₹111,000 to the Landlord prior to taking possession.</w:t>
      </w:r>
    </w:p>
    <w:p/>
    <w:p>
      <w:r>
        <w:t>4.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Bengaluru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