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Ryan Ray, hereinafter referred to as the 'Landlord',</w:t>
      </w:r>
    </w:p>
    <w:p/>
    <w:p>
      <w:r>
        <w:t>AND</w:t>
      </w:r>
    </w:p>
    <w:p/>
    <w:p>
      <w:r>
        <w:t>TENANT: Bimala Gupta,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₹67,000 per month towards rent, such payment to be made no later than the 5th of each month.</w:t>
      </w:r>
    </w:p>
    <w:p/>
    <w:p>
      <w:r>
        <w:t>3. SECURITY DEPOSIT</w:t>
      </w:r>
    </w:p>
    <w:p>
      <w:r>
        <w:t>Security deposit of ₹134,000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8.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