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Aarnav Rattan, hereinafter referred to as the 'Landlord',</w:t>
      </w:r>
    </w:p>
    <w:p/>
    <w:p>
      <w:r>
        <w:t>AND</w:t>
      </w:r>
    </w:p>
    <w:p/>
    <w:p>
      <w:r>
        <w:t>TENANT: Ekalinga Karnik,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Lessee/Tenant shall pay a monthly rent of ₹50,000 to the Lessor/Landlord on or before the 7th day of each calendar month.</w:t>
      </w:r>
    </w:p>
    <w:p/>
    <w:p>
      <w:r>
        <w:t>3. SECURITY DEPOSIT</w:t>
      </w:r>
    </w:p>
    <w:p>
      <w:r>
        <w:t>The Tenant shall pay an interest-free refundable security deposit of ₹150,000 to the Landlord prior to taking possession.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