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Joshua Chopra, hereinafter referred to as the 'Landlord',</w:t>
      </w:r>
    </w:p>
    <w:p/>
    <w:p>
      <w:r>
        <w:t>AND</w:t>
      </w:r>
    </w:p>
    <w:p/>
    <w:p>
      <w:r>
        <w:t>TENANT: Hritik Lal,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₹67,000 per month towards rent, such payment to be made no later than the 1st of each month.</w:t>
      </w:r>
    </w:p>
    <w:p/>
    <w:p>
      <w:r>
        <w:t>3. SECURITY DEPOSIT</w:t>
      </w:r>
    </w:p>
    <w:p>
      <w:r>
        <w:t>Security deposit of ₹670,000 shall be paid at the time of execution of this Agreement and refunded within 30 days of vacating the premises.</w:t>
      </w:r>
    </w:p>
    <w:p/>
    <w:p>
      <w:r>
        <w:t>4. TERMINATION NOTICE</w:t>
      </w:r>
    </w:p>
    <w:p>
      <w:r>
        <w:t>This Agreement may be terminated by either party upon serving a notice period of 15 days in writing.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