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Bhopal between:</w:t>
      </w:r>
    </w:p>
    <w:p/>
    <w:p>
      <w:r>
        <w:t>LANDLORD: Frado Vohra, hereinafter referred to as the 'Landlord',</w:t>
      </w:r>
    </w:p>
    <w:p/>
    <w:p>
      <w:r>
        <w:t>AND</w:t>
      </w:r>
    </w:p>
    <w:p/>
    <w:p>
      <w:r>
        <w:t>TENANT: Ubika Shere, hereinafter referred to as the 'Tenant'.</w:t>
      </w:r>
    </w:p>
    <w:p/>
    <w:p>
      <w:r>
        <w:t>This Agreement is governed by the laws of Uttar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Rent for the demised premises is fixed at ₹71,500 per calendar month, payable in advance by the 5th of the month.</w:t>
      </w:r>
    </w:p>
    <w:p/>
    <w:p>
      <w:r>
        <w:t>3. SECURITY DEPOSIT</w:t>
      </w:r>
    </w:p>
    <w:p>
      <w:r>
        <w:t>Security deposit of ₹214,500 shall be paid at the time of execution of this Agreement and refunded within 30 days of vacating the premises.</w:t>
      </w:r>
    </w:p>
    <w:p/>
    <w:p>
      <w:r>
        <w:t>4. TERMINATION NOTICE</w:t>
      </w:r>
    </w:p>
    <w:p>
      <w:r>
        <w:t>Either party may terminate this Agreement by giving 60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This Agreement shall be governed by the laws of India, and courts at Bhopal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