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Hemangini Amble, hereinafter referred to as the 'Landlord',</w:t>
      </w:r>
    </w:p>
    <w:p/>
    <w:p>
      <w:r>
        <w:t>AND</w:t>
      </w:r>
    </w:p>
    <w:p/>
    <w:p>
      <w:r>
        <w:t>TENANT: Pranit Dhawan,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₹34,000, due on or before the 1st of every month, payable via bank transfer.</w:t>
      </w:r>
    </w:p>
    <w:p/>
    <w:p>
      <w:r>
        <w:t>3. SECURITY DEPOSIT</w:t>
      </w:r>
    </w:p>
    <w:p>
      <w:r>
        <w:t>A sum of ₹340,000 shall be deposited by the Lessee with the Lessor as security, refundable upon vacation subject to deductions for damages.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