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LEASE DEED (AGRICULTURAL LAND)</w:t>
      </w:r>
    </w:p>
    <w:p>
      <w:r>
        <w:t>SYNTHETIC TEST DOCUMENT - NOT FOR LEGAL USE. All names, addresses, amounts and identifiers are invented.</w:t>
      </w:r>
    </w:p>
    <w:p>
      <w:r>
        <w:t>This Deed of Lease is made on 20 January 2027 between Shri Ramesh Gaikwad of Village Pimpalgaon, Taluka Baramati, District Pune, Maharashtra (the "Lessor") and Shri Dinesh Jagtap of Village Morgaon, District Pune, Maharashtra (the "Lessee").</w:t>
      </w:r>
    </w:p>
    <w:p>
      <w:r>
        <w:t>ARTICLE I - THE LAND</w:t>
      </w:r>
    </w:p>
    <w:p>
      <w:r>
        <w:t>The Lessor leases to the Lessee the agricultural land at Survey No. 118/3, Village Pimpalgaon, Taluka Baramati, admeasuring 3.2 acres, with the well and pump-house standing on it.</w:t>
      </w:r>
    </w:p>
    <w:p>
      <w:r>
        <w:t>ARTICLE II - TERM</w:t>
      </w:r>
    </w:p>
    <w:p>
      <w:r>
        <w:t>The lease is for a term of 7 years, beginning on 1 June 2027 and ending on 31 May 2032.</w:t>
      </w:r>
    </w:p>
    <w:p>
      <w:r>
        <w:t>ARTICLE III - PREMIUM AND RENT</w:t>
      </w:r>
    </w:p>
    <w:p>
      <w:r>
        <w:t>The Lessee shall pay a one-time premium of INR 3,00,000 on signing, and an annual rent of INR 2,10,000 payable on 1 June each year.</w:t>
      </w:r>
    </w:p>
    <w:p>
      <w:r>
        <w:t>ARTICLE IV - PERMITTED USE</w:t>
      </w:r>
    </w:p>
    <w:p>
      <w:r>
        <w:t>The Lessee shall use the land only for cultivation of seasonal crops and shall not construct any permanent building on it.</w:t>
      </w:r>
    </w:p>
    <w:p>
      <w:r>
        <w:t>ARTICLE V - BOUNDARIES</w:t>
      </w:r>
    </w:p>
    <w:p>
      <w:r>
        <w:t>The land at Survey No. 118/5 admeasuring 3.8 acres is bounded on the east by the village road, on the west by the canal and on the north by the Lessor's remaining land.</w:t>
      </w:r>
    </w:p>
    <w:p>
      <w:r>
        <w:t>ARTICLE VI - TERMINATION</w:t>
      </w:r>
    </w:p>
    <w:p>
      <w:r>
        <w:t>Either party may terminate this Deed on 90 days written notice if the other party fails to cure a breach within 30 days of written notice.</w:t>
      </w:r>
    </w:p>
    <w:p>
      <w:r>
        <w:t>ARTICLE VII - DISPUTES</w:t>
      </w:r>
    </w:p>
    <w:p>
      <w:r>
        <w:t>Disputes shall first go to mediation at the Baramati taluka level and then to the civil courts at Pune.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