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SALE DEED</w:t>
      </w:r>
    </w:p>
    <w:p>
      <w:r>
        <w:t>SYNTHETIC TEST DOCUMENT - NOT FOR LEGAL USE. All names, addresses, amounts and identifiers are invented.</w:t>
      </w:r>
    </w:p>
    <w:p>
      <w:r>
        <w:t>This Sale Deed is executed on 14 August 2027 between Mr. Prakash Nair of 19 Indira Nagar, Thiruvananthapuram (the "Vendor") and Dr. Leena Thomas of 4 Kowdiar Road, Thiruvananthapuram (the "Purchaser").</w:t>
      </w:r>
    </w:p>
    <w:p>
      <w:r>
        <w:t>ARTICLE I - THE PROPERTY</w:t>
      </w:r>
    </w:p>
    <w:p>
      <w:r>
        <w:t>The Vendor sells to the Purchaser Flat 7A on the seventh floor of Lakeview Heights, Kowdiar, Thiruvananthapuram 695003, having a built-up area of 1,080 sq. ft., together with one covered parking space.</w:t>
      </w:r>
    </w:p>
    <w:p>
      <w:r>
        <w:t>ARTICLE II - CONSIDERATION</w:t>
      </w:r>
    </w:p>
    <w:p>
      <w:r>
        <w:t>The total consideration is INR 72,00,000. The Vendor acknowledges receipt of INR 9,00,000 earlier as advance and INR 63,00,000 today, making INR 72,00,000 in full.</w:t>
      </w:r>
    </w:p>
    <w:p>
      <w:r>
        <w:t>ARTICLE III - TRANSFER OF TITLE</w:t>
      </w:r>
    </w:p>
    <w:p>
      <w:r>
        <w:t>On execution of this Deed the Vendor transfers absolute ownership of Flat 7A to the Purchaser.</w:t>
      </w:r>
    </w:p>
    <w:p>
      <w:r>
        <w:t>ARTICLE IV - POSSESSION</w:t>
      </w:r>
    </w:p>
    <w:p>
      <w:r>
        <w:t>The Vendor hands over vacant possession of Flat 7A to the Purchaser on the date of this Deed.</w:t>
      </w:r>
    </w:p>
    <w:p>
      <w:r>
        <w:t>ARTICLE V - ENCUMBRANCES</w:t>
      </w:r>
    </w:p>
    <w:p>
      <w:r>
        <w:t>The Vendor declares that Flat 7A is free from any mortgage, charge or litigation and shall indemnify the Purchaser against any defect in title.</w:t>
      </w:r>
    </w:p>
    <w:p>
      <w:r>
        <w:t>ARTICLE VI - COSTS</w:t>
      </w:r>
    </w:p>
    <w:p>
      <w:r>
        <w:t>The Purchaser has paid the stamp duty and registration charges.</w:t>
      </w:r>
    </w:p>
    <w:p>
      <w:r>
        <w:t>ARTICLE VII - COURTS</w:t>
      </w:r>
    </w:p>
    <w:p>
      <w:r>
        <w:t>The courts at Thiruvananthapuram have jurisdiction over any dispute relating to this Deed.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