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AGREEMENT FOR ALLOTMENT</w:t>
      </w:r>
    </w:p>
    <w:p>
      <w:r>
        <w:t>SYNTHETIC TEST DOCUMENT - NOT FOR LEGAL USE. All names, addresses, amounts and identifiers are invented.</w:t>
      </w:r>
    </w:p>
    <w:p>
      <w:r>
        <w:t>Made on 5 September 2027 between Greenarc Realty Pvt. Ltd., 9 Sector 62, Noida (the "Promoter") and Mr. Vivek Arora of 15 Vasant Kunj, New Delhi (the "Allottee").</w:t>
      </w:r>
    </w:p>
    <w:p>
      <w:r>
        <w:t>1. The Project</w:t>
      </w:r>
    </w:p>
    <w:p>
      <w:r>
        <w:t>The Promoter is developing the project "Greenarc Square" at Sector 150, Noida, registered with the state real estate authority.</w:t>
      </w:r>
    </w:p>
    <w:p>
      <w:r>
        <w:t>2. The Unit</w:t>
      </w:r>
    </w:p>
    <w:p>
      <w:r>
        <w:t>The Promoter allots Unit 904 on the ninth floor of Tower C, with a carpet area of 640 sq. ft., to the Allottee.</w:t>
      </w:r>
    </w:p>
    <w:p>
      <w:r>
        <w:t>3. Price</w:t>
      </w:r>
    </w:p>
    <w:p>
      <w:r>
        <w:t>The total price of the unit is INR 85,00,000.</w:t>
      </w:r>
    </w:p>
    <w:p>
      <w:r>
        <w:t>4. Payment Plan</w:t>
      </w:r>
    </w:p>
    <w:p>
      <w:r>
        <w:t>The Allottee shall pay 10% on booking, 40% on completion of the foundation, 40% on completion of the superstructure and 10% on offer of possession.</w:t>
      </w:r>
    </w:p>
    <w:p>
      <w:r>
        <w:t>5. Possession</w:t>
      </w:r>
    </w:p>
    <w:p>
      <w:r>
        <w:t>The Promoter shall offer possession of Unit 904 by 31 March 2029.</w:t>
      </w:r>
    </w:p>
    <w:p>
      <w:r>
        <w:t>6. Delay</w:t>
      </w:r>
    </w:p>
    <w:p>
      <w:r>
        <w:t>If possession is delayed beyond the date above, the Promoter shall pay the Allottee interest at 9% per annum on the amounts paid for the period of delay.</w:t>
      </w:r>
    </w:p>
    <w:p>
      <w:r>
        <w:t>7. Defects</w:t>
      </w:r>
    </w:p>
    <w:p>
      <w:r>
        <w:t>The Promoter shall repair any structural defect notified within 5 years of possession, free of cost.</w:t>
      </w:r>
    </w:p>
    <w:p>
      <w:r>
        <w:t>8. Cancellation</w:t>
      </w:r>
    </w:p>
    <w:p>
      <w:r>
        <w:t>If the Allottee cancels, the Promoter shall refund the amounts paid, less a charge of 2% of the price, within 60 days.</w:t>
      </w:r>
    </w:p>
    <w:p>
      <w:r>
        <w:t>9. Courts</w:t>
      </w:r>
    </w:p>
    <w:p>
      <w:r>
        <w:t>The courts at Gautam Buddha Nagar have jurisdiction.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