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AGREEMENT TO SELL</w:t>
      </w:r>
    </w:p>
    <w:p>
      <w:r>
        <w:t>SYNTHETIC TEST DOCUMENT - NOT FOR LEGAL USE. All names, addresses, amounts and identifiers are invented.</w:t>
      </w:r>
    </w:p>
    <w:p>
      <w:r>
        <w:t>Dated 3 September 2027.</w:t>
      </w:r>
    </w:p>
    <w:p>
      <w:r>
        <w:t>Between Mr. Nitin Chauhan of 15 Civil Lines, Lucknow (the "Seller") and Mrs. Anjali Verma of 28 Gomti Nagar, Lucknow (the "Buyer").</w:t>
      </w:r>
    </w:p>
    <w:p>
      <w:r>
        <w:t>1. Property</w:t>
      </w:r>
    </w:p>
    <w:p>
      <w:r>
        <w:t>The Seller agrees to sell Flat 12B in Gomti Heights, Vibhuti Khand, Lucknow 226010, with a built-up area of 1,200 sq. ft.</w:t>
      </w:r>
    </w:p>
    <w:p>
      <w:r>
        <w:t>2. Price and Payment</w:t>
      </w:r>
    </w:p>
    <w:p>
      <w:r>
        <w:t>The total price is INR 55,00,000. The Buyer has paid INR 5,50,000 as advance on signing. The balance of INR 49,50,000 is payable on registration of the sale deed, on or before 30 November 2027.</w:t>
      </w:r>
    </w:p>
    <w:p>
      <w:r>
        <w:t>3. Possession</w:t>
      </w:r>
    </w:p>
    <w:p>
      <w:r>
        <w:t>The Seller shall deliver vacant possession of Flat 12B on 5 December 2027.</w:t>
      </w:r>
    </w:p>
    <w:p>
      <w:r>
        <w:t>4. Title</w:t>
      </w:r>
    </w:p>
    <w:p>
      <w:r>
        <w:t>The Seller declares that the flat is free from any mortgage, charge or litigation.</w:t>
      </w:r>
    </w:p>
    <w:p>
      <w:r>
        <w:t>5. Default</w:t>
      </w:r>
    </w:p>
    <w:p>
      <w:r>
        <w:t>If the Buyer fails to pay the balance in time, the Seller may cancel this Agreement after 15 days written notice and refund the advance without interest.</w:t>
      </w:r>
    </w:p>
    <w:p>
      <w:r>
        <w:t>6. Courts</w:t>
      </w:r>
    </w:p>
    <w:p>
      <w:r>
        <w:t>The courts at Lucknow have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