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NON-DISCLOSURE AGREEMENT</w:t>
      </w:r>
    </w:p>
    <w:p>
      <w:r>
        <w:t>SYNTHETIC TEST DOCUMENT - NOT FOR LEGAL USE. All names, addresses, amounts and identifiers are invented.</w:t>
      </w:r>
    </w:p>
    <w:p>
      <w:r>
        <w:t>This Agreement is made on 7 October 2027 between Vega Semiconductors Pvt. Ltd., Chennai (the "Disclosing Party") and Ms. Ritika Sood of 12 Sector 15, Chandigarh (the "Receiving Party").</w:t>
      </w:r>
    </w:p>
    <w:p>
      <w:r>
        <w:t>1. Purpose</w:t>
      </w:r>
    </w:p>
    <w:p>
      <w:r>
        <w:t>The Disclosing Party will share confidential information with the Receiving Party only to evaluate a design-licensing arrangement.</w:t>
      </w:r>
    </w:p>
    <w:p>
      <w:r>
        <w:t>2. Definition</w:t>
      </w:r>
    </w:p>
    <w:p>
      <w:r>
        <w:t>"Confidential Information" means all non-public technical and commercial information the Disclosing Party discloses in any form.</w:t>
      </w:r>
    </w:p>
    <w:p>
      <w:r>
        <w:t>3. Duties</w:t>
      </w:r>
    </w:p>
    <w:p>
      <w:r>
        <w:t>The Receiving Party shall keep the Confidential Information secret and use it only for the stated purpose.</w:t>
      </w:r>
    </w:p>
    <w:p>
      <w:r>
        <w:t>4. Exclusions</w:t>
      </w:r>
    </w:p>
    <w:p>
      <w:r>
        <w:t>These duties do not cover information that is public, already known to the Receiving Party, or independently developed.</w:t>
      </w:r>
    </w:p>
    <w:p>
      <w:r>
        <w:t>5. Duration</w:t>
      </w:r>
    </w:p>
    <w:p>
      <w:r>
        <w:t>The Receiving Party's confidentiality obligations continue for 5 years from the date of this Agreement.</w:t>
      </w:r>
    </w:p>
    <w:p>
      <w:r>
        <w:t>6. Return</w:t>
      </w:r>
    </w:p>
    <w:p>
      <w:r>
        <w:t>Within 15 days of a written request, the Receiving Party shall return or destroy all Confidential Information.</w:t>
      </w:r>
    </w:p>
    <w:p>
      <w:r>
        <w:t>7. Jurisdiction</w:t>
      </w:r>
    </w:p>
    <w:p>
      <w:r>
        <w:t>The courts at Chennai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