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LEAVE AND LICENSE AGREEMENT</w:t>
      </w:r>
    </w:p>
    <w:p>
      <w:pPr>
        <w:jc w:val="center"/>
      </w:pPr>
      <w:r>
        <w:rPr>
          <w:i/>
          <w:sz w:val="18"/>
        </w:rPr>
        <w:t>Synthetic sample for NYAYALENS analysis — not a legal instrument</w:t>
      </w:r>
    </w:p>
    <w:p>
      <w:r>
        <w:rPr>
          <w:rFonts w:ascii="Arial" w:hAnsi="Arial"/>
          <w:b/>
          <w:sz w:val="20"/>
        </w:rPr>
        <w:t>Document ID: SYN-LIC-001 | Domain: Leave &amp; License | Version: 1.0</w:t>
      </w:r>
    </w:p>
    <w:p>
      <w:r>
        <w:t>IMPORTANT: This is fictional synthetic text created for software testing and research. Names, addresses, dates, amounts, and terms are invented. It is not legal advice and should not be used as an actual agreement.</w:t>
      </w:r>
    </w:p>
    <w:p>
      <w:pPr>
        <w:pStyle w:val="Heading2"/>
      </w:pPr>
      <w:r>
        <w:t>1. PARTIES</w:t>
      </w:r>
    </w:p>
    <w:p>
      <w:r>
        <w:t>This Agreement is made on 15 November 2026 between Mr. Dev Kulkarni of 8 Palm Grove, Mumbai, Maharashtra (the “Licensor”) and Ms. Isha Nair of 17 Hill Road, Mumbai, Maharashtra (the “Licensee”).</w:t>
      </w:r>
    </w:p>
    <w:p>
      <w:pPr>
        <w:pStyle w:val="Heading2"/>
      </w:pPr>
      <w:r>
        <w:t>2. LICENSED PREMISES</w:t>
      </w:r>
    </w:p>
    <w:p>
      <w:r>
        <w:t>The Licensor permits the Licensee to use Flat 903, Sea Breeze Apartments, Andheri West, Mumbai, Maharashtra, for private residential occupation only. The Licensee shall not sub-license or transfer use to another person without prior written consent.</w:t>
      </w:r>
    </w:p>
    <w:p>
      <w:pPr>
        <w:pStyle w:val="Heading2"/>
      </w:pPr>
      <w:r>
        <w:t>3. LICENSE PERIOD</w:t>
      </w:r>
    </w:p>
    <w:p>
      <w:r>
        <w:t>The license period begins on 1 December 2026 and ends on 30 November 2027. The parties shall record any extension in a signed written document.</w:t>
      </w:r>
    </w:p>
    <w:p>
      <w:pPr>
        <w:pStyle w:val="Heading2"/>
      </w:pPr>
      <w:r>
        <w:t>4. LICENSE FEE</w:t>
      </w:r>
    </w:p>
    <w:p>
      <w:r>
        <w:t>The Licensee shall pay a monthly license fee of INR 28,000, payable by the third day of each month.</w:t>
      </w:r>
    </w:p>
    <w:p>
      <w:pPr>
        <w:pStyle w:val="Heading2"/>
      </w:pPr>
      <w:r>
        <w:t>5. REFUNDABLE DEPOSIT</w:t>
      </w:r>
    </w:p>
    <w:p>
      <w:r>
        <w:t>The Licensee shall pay a refundable security deposit of INR 84,000. The Licensor shall return the balance within 15 days after the Licensee returns the keys, subject to documented unpaid charges and damage beyond ordinary wear and tear.</w:t>
      </w:r>
    </w:p>
    <w:p>
      <w:pPr>
        <w:pStyle w:val="Heading2"/>
      </w:pPr>
      <w:r>
        <w:t>6. UTILITIES AND MAINTENANCE</w:t>
      </w:r>
    </w:p>
    <w:p>
      <w:r>
        <w:t>The Licensee shall pay electricity and internet charges. The Licensor shall pay property tax and structural repair costs, except for damage caused by the Licensee.</w:t>
      </w:r>
    </w:p>
    <w:p>
      <w:pPr>
        <w:pStyle w:val="Heading2"/>
      </w:pPr>
      <w:r>
        <w:t>7. INSPECTION</w:t>
      </w:r>
    </w:p>
    <w:p>
      <w:r>
        <w:t>The Licensor may inspect the premises after giving 24 hours’ notice, except in an emergency.</w:t>
      </w:r>
    </w:p>
    <w:p>
      <w:pPr>
        <w:pStyle w:val="Heading2"/>
      </w:pPr>
      <w:r>
        <w:t>8. EARLY TERMINATION</w:t>
      </w:r>
    </w:p>
    <w:p>
      <w:r>
        <w:t>Either party may terminate after the first three months by giving 30 days’ written notice. Notwithstanding the foregoing, the Licensor may retain the entire security deposit if the Licensee gives any notice of termination, even where all license fees are paid and no damage or other liability exists.</w:t>
      </w:r>
    </w:p>
    <w:p>
      <w:pPr>
        <w:pStyle w:val="Heading2"/>
      </w:pPr>
      <w:r>
        <w:t>9. HANDOVER</w:t>
      </w:r>
    </w:p>
    <w:p>
      <w:r>
        <w:t>At the end of the license period, the Licensee shall return all keys and remove personal belongings. The parties shall sign a handover note documenting the condition of the premises.</w:t>
      </w:r>
    </w:p>
    <w:p>
      <w:pPr>
        <w:pStyle w:val="Heading2"/>
      </w:pPr>
      <w:r>
        <w:t>10. DISPUTES</w:t>
      </w:r>
    </w:p>
    <w:p>
      <w:r>
        <w:t>The parties shall attempt good-faith written discussion before pursuing other available remedies.</w:t>
      </w:r>
    </w:p>
    <w:p>
      <w:pPr>
        <w:pStyle w:val="Heading2"/>
      </w:pPr>
      <w:r>
        <w:t>11. SIGNATURES</w:t>
      </w:r>
    </w:p>
    <w:p>
      <w:r>
        <w:t>Licensor: Dev Kulkarni ____________________    Date: __________</w:t>
        <w:br/>
        <w:t>Licensee: Isha Nair _______________________    Date: __________</w:t>
      </w:r>
    </w:p>
    <w:p>
      <w:pPr>
        <w:pStyle w:val="Heading2"/>
      </w:pPr>
      <w:r>
        <w:t>END OF SYNTHETIC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