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AGRICULTURAL LAND LEASE AGREEMENT</w:t>
      </w:r>
    </w:p>
    <w:p>
      <w:pPr>
        <w:jc w:val="center"/>
      </w:pPr>
      <w:r>
        <w:rPr>
          <w:i/>
          <w:sz w:val="18"/>
        </w:rPr>
        <w:t>Synthetic sample for NYAYALENS analysis — not a legal instrument</w:t>
      </w:r>
    </w:p>
    <w:p>
      <w:r>
        <w:rPr>
          <w:rFonts w:ascii="Arial" w:hAnsi="Arial"/>
          <w:b/>
          <w:sz w:val="20"/>
        </w:rPr>
        <w:t>Document ID: SYN-LAND-001 | Domain: Land Lease | Version: 1.0</w:t>
      </w:r>
    </w:p>
    <w:p>
      <w:r>
        <w:t>IMPORTANT: This is fictional synthetic text created for software testing and research. Names, addresses, dates, amounts, and terms are invented. It is not legal advice and should not be used as an actual agreement.</w:t>
      </w:r>
    </w:p>
    <w:p>
      <w:pPr>
        <w:pStyle w:val="Heading2"/>
      </w:pPr>
      <w:r>
        <w:t>1. PARTIES</w:t>
      </w:r>
    </w:p>
    <w:p>
      <w:r>
        <w:t>This Agreement is made on 20 October 2026 between Mr. Suresh Patil of Village Karanj, Taluka Baramati, District Pune, Maharashtra (the “Owner”) and Ms. Meera Jadhav of Village Nimbut, Taluka Baramati, District Pune, Maharashtra (the “Cultivator”).</w:t>
      </w:r>
    </w:p>
    <w:p>
      <w:pPr>
        <w:pStyle w:val="Heading2"/>
      </w:pPr>
      <w:r>
        <w:t>2. LAND DESCRIPTION</w:t>
      </w:r>
    </w:p>
    <w:p>
      <w:r>
        <w:t>The Owner agrees to lease agricultural land identified as Gat No. 118/2, Village Karanj, Taluka Baramati, District Pune, Maharashtra, with a stated area of 2.40 hectares (the “Land”). The parties shall verify the description against the relevant land records before signing any final instrument.</w:t>
      </w:r>
    </w:p>
    <w:p>
      <w:pPr>
        <w:pStyle w:val="Heading2"/>
      </w:pPr>
      <w:r>
        <w:t>3. PURPOSE</w:t>
      </w:r>
    </w:p>
    <w:p>
      <w:r>
        <w:t>The Land may be used for seasonal cultivation of food crops. The Cultivator shall not construct permanent structures or change the stated use without written permission and any approvals required by applicable law.</w:t>
      </w:r>
    </w:p>
    <w:p>
      <w:pPr>
        <w:pStyle w:val="Heading2"/>
      </w:pPr>
      <w:r>
        <w:t>4. TERM</w:t>
      </w:r>
    </w:p>
    <w:p>
      <w:r>
        <w:t>The lease term begins on 1 November 2026 and ends on 31 October 2029, subject to applicable law and any required permissions or formalities.</w:t>
      </w:r>
    </w:p>
    <w:p>
      <w:pPr>
        <w:pStyle w:val="Heading2"/>
      </w:pPr>
      <w:r>
        <w:t>5. LEASE PAYMENT</w:t>
      </w:r>
    </w:p>
    <w:p>
      <w:r>
        <w:t>The Cultivator shall pay the Owner INR 1,20,000 per agricultural year, in two instalments of INR 60,000 each, due on 1 November and 1 May.</w:t>
      </w:r>
    </w:p>
    <w:p>
      <w:pPr>
        <w:pStyle w:val="Heading2"/>
      </w:pPr>
      <w:r>
        <w:t>6. WATER AND ACCESS</w:t>
      </w:r>
    </w:p>
    <w:p>
      <w:r>
        <w:t>The Owner shall not intentionally obstruct the existing access path or the water channel serving the Land. The Cultivator shall use the water channel responsibly and shall not divert water to adjoining land without written consent.</w:t>
      </w:r>
    </w:p>
    <w:p>
      <w:pPr>
        <w:pStyle w:val="Heading2"/>
      </w:pPr>
      <w:r>
        <w:t>7. IMPROVEMENTS</w:t>
      </w:r>
    </w:p>
    <w:p>
      <w:r>
        <w:t>Any temporary improvements shall be recorded in writing. The parties shall agree in advance whether removable equipment may be taken away at the end of the term.</w:t>
      </w:r>
    </w:p>
    <w:p>
      <w:pPr>
        <w:pStyle w:val="Heading2"/>
      </w:pPr>
      <w:r>
        <w:t>8. TERMINATION AND POSSESSION</w:t>
      </w:r>
    </w:p>
    <w:p>
      <w:r>
        <w:t>On expiry or valid termination, the Cultivator shall return possession in accordance with this Agreement and applicable law. The Owner may terminate immediately if the Owner believes the Cultivator has used the Land improperly, without providing written reasons or a chance to respond.</w:t>
      </w:r>
    </w:p>
    <w:p>
      <w:pPr>
        <w:pStyle w:val="Heading2"/>
      </w:pPr>
      <w:r>
        <w:t>9. LAND RECORDS</w:t>
      </w:r>
    </w:p>
    <w:p>
      <w:r>
        <w:t>The parties acknowledge that this synthetic sample does not establish title, tenancy eligibility, transferability, or compliance with any state-specific agricultural land restrictions. Those matters require independent verification.</w:t>
      </w:r>
    </w:p>
    <w:p>
      <w:pPr>
        <w:pStyle w:val="Heading2"/>
      </w:pPr>
      <w:r>
        <w:t>10. DISPUTES</w:t>
      </w:r>
    </w:p>
    <w:p>
      <w:r>
        <w:t>Disputes shall first be discussed in good faith. Any formal proceedings shall be subject to applicable law and the competent forum.</w:t>
      </w:r>
    </w:p>
    <w:p>
      <w:pPr>
        <w:pStyle w:val="Heading2"/>
      </w:pPr>
      <w:r>
        <w:t>11. SIGNATURES</w:t>
      </w:r>
    </w:p>
    <w:p>
      <w:r>
        <w:t>Owner: Suresh Patil _______________________    Date: __________</w:t>
        <w:br/>
        <w:t>Cultivator: Meera Jadhav ___________________    Date: __________</w:t>
      </w:r>
    </w:p>
    <w:p>
      <w:pPr>
        <w:pStyle w:val="Heading2"/>
      </w:pPr>
      <w:r>
        <w:t>END OF SYNTHETIC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