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r>
        <w:t xml:space="preserve">Q1. Which two operator overloading methods can you use in your classes to support iteration?</w:t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>Q2. In what contexts do the two operator overloading methods manage printing?</w:t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>Q3. In a class, how do you intercept slice operations?</w:t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>Q4. In a class, how do you capture in-place addition?</w:t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>Q5. When is it appropriate to use operator overloading?</w:t>
      </w:r>
    </w:p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5"/>
      <w:footerReference w:type="default" r:id="rId6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2021-03-04T00:12:13Z</dcterms:created>
  <dcterms:modified xsi:type="dcterms:W3CDTF">2021-03-04T00:12:13Z</dcterms:modified>
</cp:coreProperties>
</file>