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8807" w14:textId="77777777" w:rsidR="00A657FD" w:rsidRDefault="00A657FD" w:rsidP="00CF3C3E">
      <w:pPr>
        <w:rPr>
          <w:lang w:bidi="he-IL"/>
        </w:rPr>
      </w:pPr>
    </w:p>
    <w:p w14:paraId="2099197E" w14:textId="77777777" w:rsidR="00A657FD" w:rsidRDefault="00A657FD"/>
    <w:p w14:paraId="4C8A9D58" w14:textId="79FAF80E" w:rsidR="008814E9" w:rsidRDefault="00A738D1" w:rsidP="00A657FD">
      <w:pPr>
        <w:pStyle w:val="Heading2"/>
      </w:pPr>
      <w:r>
        <w:t xml:space="preserve">Daily </w:t>
      </w:r>
      <w:r w:rsidR="00880940">
        <w:t xml:space="preserve">Carbon </w:t>
      </w:r>
      <w:r>
        <w:t>A</w:t>
      </w:r>
      <w:r w:rsidR="00880940">
        <w:t>llocation</w:t>
      </w:r>
    </w:p>
    <w:p w14:paraId="4A7AF5D6" w14:textId="19ADE418" w:rsidR="00880940" w:rsidRDefault="00880940">
      <w:r>
        <w:t>C allocation is inspired by the method proposed by Grote (REF</w:t>
      </w:r>
      <w:proofErr w:type="gramStart"/>
      <w:r>
        <w:t>),.</w:t>
      </w:r>
      <w:proofErr w:type="gramEnd"/>
      <w:r>
        <w:t xml:space="preserve"> In this approach, daily C sink</w:t>
      </w:r>
      <w:r w:rsidR="00BC031A">
        <w:t>, which is constrained by Net Primary Productivity and N availability,</w:t>
      </w:r>
      <w:r>
        <w:t xml:space="preserve"> is allocated to </w:t>
      </w:r>
      <w:r w:rsidR="00137FFD">
        <w:t xml:space="preserve">four </w:t>
      </w:r>
      <w:r w:rsidR="00BC031A">
        <w:t>tree C</w:t>
      </w:r>
      <w:r>
        <w:t xml:space="preserve"> pools (i.e., leaves, roots, stem, storage) based on their sink </w:t>
      </w:r>
      <w:r w:rsidR="00BC031A">
        <w:t>strength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BC031A">
        <w:rPr>
          <w:rFonts w:eastAsiaTheme="minorEastAsia"/>
        </w:rPr>
        <w:t>)</w:t>
      </w:r>
      <w:r w:rsidR="00BC031A">
        <w:t xml:space="preserve"> </w:t>
      </w:r>
      <w:r>
        <w:t xml:space="preserve">, which is determined by the </w:t>
      </w:r>
      <w:r w:rsidR="00BC031A">
        <w:t>difference</w:t>
      </w:r>
      <w:r>
        <w:t xml:space="preserve"> between the actual C of each of the pools and </w:t>
      </w:r>
      <w:r w:rsidR="00BC031A">
        <w:t>its</w:t>
      </w:r>
      <w:r>
        <w:t xml:space="preserve"> potential target</w:t>
      </w:r>
      <w:r w:rsidR="00BC031A"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799"/>
      </w:tblGrid>
      <w:tr w:rsidR="005F4BE7" w14:paraId="34E96F7B" w14:textId="77777777" w:rsidTr="002A0ADC">
        <w:trPr>
          <w:jc w:val="center"/>
        </w:trPr>
        <w:tc>
          <w:tcPr>
            <w:tcW w:w="8217" w:type="dxa"/>
            <w:vAlign w:val="center"/>
          </w:tcPr>
          <w:p w14:paraId="462E25A0" w14:textId="497D5D86" w:rsidR="005F4BE7" w:rsidRDefault="005F4BE7" w:rsidP="005F4BE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max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0,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.</m:t>
                            </m:r>
                            <m:r>
                              <w:rPr>
                                <w:rFonts w:ascii="Cambria Math" w:hAnsi="Cambria Math"/>
                              </w:rPr>
                              <m:t>target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.</m:t>
                            </m:r>
                            <m:r>
                              <w:rPr>
                                <w:rFonts w:ascii="Cambria Math" w:hAnsi="Cambria Math"/>
                              </w:rPr>
                              <m:t>target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799" w:type="dxa"/>
            <w:vAlign w:val="center"/>
          </w:tcPr>
          <w:p w14:paraId="73664171" w14:textId="61B1D6FD" w:rsidR="005F4BE7" w:rsidRDefault="002A0ADC" w:rsidP="005F4BE7">
            <w:pPr>
              <w:jc w:val="center"/>
            </w:pPr>
            <w:r>
              <w:t>(</w:t>
            </w:r>
            <w:r w:rsidR="005F4BE7">
              <w:t>1</w:t>
            </w:r>
            <w:r>
              <w:t>)</w:t>
            </w:r>
          </w:p>
        </w:tc>
      </w:tr>
    </w:tbl>
    <w:p w14:paraId="50B7157C" w14:textId="77777777" w:rsidR="005F4BE7" w:rsidRDefault="005F4BE7"/>
    <w:p w14:paraId="4427DCE7" w14:textId="136D8137" w:rsidR="00BC031A" w:rsidRDefault="00BC031A" w:rsidP="009F6451"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target</m:t>
            </m:r>
          </m:sub>
        </m:sSub>
      </m:oMath>
      <w:r w:rsidRPr="00BC031A">
        <w:t xml:space="preserve"> are </w:t>
      </w:r>
      <w:r>
        <w:t>the daily actual and target carbon mass (</w:t>
      </w:r>
      <w:proofErr w:type="spellStart"/>
      <w:r w:rsidR="00983CE1">
        <w:rPr>
          <w:rFonts w:eastAsiaTheme="minorEastAsia"/>
        </w:rPr>
        <w:t>kgC</w:t>
      </w:r>
      <w:proofErr w:type="spellEnd"/>
      <w:r w:rsidR="00983CE1">
        <w:rPr>
          <w:rFonts w:eastAsiaTheme="minorEastAsia"/>
        </w:rPr>
        <w:t xml:space="preserve"> m</w:t>
      </w:r>
      <w:r w:rsidR="00983CE1">
        <w:rPr>
          <w:rFonts w:eastAsiaTheme="minorEastAsia"/>
          <w:sz w:val="22"/>
          <w:szCs w:val="22"/>
          <w:vertAlign w:val="superscript"/>
        </w:rPr>
        <w:t>-2</w:t>
      </w:r>
      <w:r>
        <w:t xml:space="preserve">) of pool </w:t>
      </w:r>
      <m:oMath>
        <m:r>
          <w:rPr>
            <w:rFonts w:ascii="Cambria Math" w:hAnsi="Cambria Math"/>
          </w:rPr>
          <m:t>p</m:t>
        </m:r>
      </m:oMath>
      <w:r w:rsidRPr="00BC031A">
        <w:t xml:space="preserve"> </w:t>
      </w:r>
      <w:r>
        <w:t xml:space="preserve">at time </w:t>
      </w:r>
      <m:oMath>
        <m:r>
          <w:rPr>
            <w:rFonts w:ascii="Cambria Math" w:hAnsi="Cambria Math"/>
          </w:rPr>
          <m:t>t</m:t>
        </m:r>
      </m:oMath>
      <w:r>
        <w:rPr>
          <w:rFonts w:eastAsiaTheme="minorEastAsia"/>
          <w:iCs/>
        </w:rPr>
        <w:t xml:space="preserve">. </w:t>
      </w:r>
      <w:r w:rsidR="009F6451">
        <w:rPr>
          <w:rFonts w:eastAsiaTheme="minorEastAsia"/>
          <w:iCs/>
        </w:rPr>
        <w:t xml:space="preserve"> </w:t>
      </w:r>
      <w:r w:rsidR="009F6451">
        <w:t>The proportion of C that is allocated to each of the pools</w:t>
      </w:r>
      <w:r>
        <w:t xml:space="preserve"> (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α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) is calculated</w:t>
      </w:r>
      <w:r w:rsidR="009F6451">
        <w:t xml:space="preserve"> by the proportion of the sink strength, relative to that of the other pools</w:t>
      </w:r>
      <w: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799"/>
      </w:tblGrid>
      <w:tr w:rsidR="002A0ADC" w14:paraId="4E6CBC89" w14:textId="77777777" w:rsidTr="00B911CF">
        <w:trPr>
          <w:jc w:val="center"/>
        </w:trPr>
        <w:tc>
          <w:tcPr>
            <w:tcW w:w="8217" w:type="dxa"/>
            <w:vAlign w:val="center"/>
          </w:tcPr>
          <w:p w14:paraId="7AA17591" w14:textId="77777777" w:rsidR="002A0ADC" w:rsidRPr="00BC031A" w:rsidRDefault="002A0ADC" w:rsidP="002A0ADC">
            <w:pPr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p=0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  <w:p w14:paraId="723352E8" w14:textId="30384AFC" w:rsidR="002A0ADC" w:rsidRDefault="002A0ADC" w:rsidP="00B911CF">
            <w:pPr>
              <w:jc w:val="center"/>
            </w:pPr>
          </w:p>
        </w:tc>
        <w:tc>
          <w:tcPr>
            <w:tcW w:w="799" w:type="dxa"/>
            <w:vAlign w:val="center"/>
          </w:tcPr>
          <w:p w14:paraId="36008EA2" w14:textId="65827900" w:rsidR="002A0ADC" w:rsidRDefault="002A0ADC" w:rsidP="00B911CF">
            <w:pPr>
              <w:jc w:val="center"/>
            </w:pPr>
            <w:r>
              <w:t>(</w:t>
            </w:r>
            <w:r>
              <w:t>2</w:t>
            </w:r>
            <w:r>
              <w:t>)</w:t>
            </w:r>
          </w:p>
        </w:tc>
      </w:tr>
    </w:tbl>
    <w:p w14:paraId="1C57DFD9" w14:textId="77777777" w:rsidR="002A0ADC" w:rsidRPr="009F6451" w:rsidRDefault="002A0ADC" w:rsidP="009F6451">
      <w:pPr>
        <w:rPr>
          <w:rFonts w:eastAsiaTheme="minorEastAsia"/>
          <w:iCs/>
        </w:rPr>
      </w:pPr>
    </w:p>
    <w:p w14:paraId="28F2A165" w14:textId="1E50BAF4" w:rsidR="00BC031A" w:rsidRDefault="00BC031A" w:rsidP="00BC031A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9F6451">
        <w:rPr>
          <w:rFonts w:eastAsiaTheme="minorEastAsia"/>
          <w:iCs/>
        </w:rPr>
        <w:t>number of carbon pools.</w:t>
      </w:r>
      <w:r w:rsidR="00E95568">
        <w:rPr>
          <w:rFonts w:eastAsiaTheme="minorEastAsia"/>
          <w:iCs/>
          <w:lang w:val="en-US"/>
        </w:rPr>
        <w:t xml:space="preserve"> </w:t>
      </w:r>
      <w:r w:rsidR="009F6451">
        <w:rPr>
          <w:rFonts w:eastAsiaTheme="minorEastAsia"/>
          <w:iCs/>
        </w:rPr>
        <w:t>Sink strengths are therefore key to the allocation process, as</w:t>
      </w:r>
      <w:r w:rsidR="00FD2C5B">
        <w:rPr>
          <w:rFonts w:eastAsiaTheme="minorEastAsia"/>
          <w:iCs/>
        </w:rPr>
        <w:t xml:space="preserve"> </w:t>
      </w:r>
      <w:r w:rsidR="009F6451">
        <w:rPr>
          <w:rFonts w:eastAsiaTheme="minorEastAsia"/>
          <w:iCs/>
        </w:rPr>
        <w:t xml:space="preserve">these are affected by the C targets (which are calculated differently for each of the pools) and to the turnover </w:t>
      </w:r>
      <w:r w:rsidR="00FD2C5B">
        <w:rPr>
          <w:rFonts w:eastAsiaTheme="minorEastAsia"/>
          <w:iCs/>
        </w:rPr>
        <w:t>rates.</w:t>
      </w:r>
    </w:p>
    <w:p w14:paraId="7FCD781A" w14:textId="77777777" w:rsidR="005063C1" w:rsidRDefault="005063C1" w:rsidP="00BC031A">
      <w:pPr>
        <w:rPr>
          <w:rFonts w:eastAsiaTheme="minorEastAsia"/>
          <w:iCs/>
        </w:rPr>
      </w:pPr>
    </w:p>
    <w:p w14:paraId="3AC70D74" w14:textId="0560994F" w:rsidR="005063C1" w:rsidRDefault="005063C1" w:rsidP="00BC031A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Daily </w:t>
      </w:r>
      <w:r w:rsidR="005E0D63">
        <w:rPr>
          <w:rFonts w:eastAsiaTheme="minorEastAsia"/>
          <w:iCs/>
        </w:rPr>
        <w:t xml:space="preserve">change in </w:t>
      </w:r>
      <w:r>
        <w:rPr>
          <w:rFonts w:eastAsiaTheme="minorEastAsia"/>
          <w:iCs/>
        </w:rPr>
        <w:t>C</w:t>
      </w:r>
      <w:r w:rsidR="005E0D63">
        <w:rPr>
          <w:rFonts w:eastAsiaTheme="minorEastAsia"/>
          <w:iCs/>
        </w:rPr>
        <w:t xml:space="preserve"> pools</w:t>
      </w:r>
      <w:r>
        <w:rPr>
          <w:rFonts w:eastAsiaTheme="minorEastAsia"/>
          <w:iCs/>
        </w:rPr>
        <w:t xml:space="preserve"> is therefore calculated using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799"/>
      </w:tblGrid>
      <w:tr w:rsidR="002A0ADC" w14:paraId="7531117A" w14:textId="77777777" w:rsidTr="00B911CF">
        <w:trPr>
          <w:jc w:val="center"/>
        </w:trPr>
        <w:tc>
          <w:tcPr>
            <w:tcW w:w="8217" w:type="dxa"/>
            <w:vAlign w:val="center"/>
          </w:tcPr>
          <w:p w14:paraId="21CDAAEF" w14:textId="77777777" w:rsidR="002A0ADC" w:rsidRDefault="002A0ADC" w:rsidP="002A0ADC">
            <w:pPr>
              <w:rPr>
                <w:rFonts w:eastAsiaTheme="minorEastAsia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p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α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grow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p</m:t>
                    </m:r>
                  </m:sub>
                </m:sSub>
              </m:oMath>
            </m:oMathPara>
          </w:p>
          <w:p w14:paraId="65A9DD6F" w14:textId="77777777" w:rsidR="002A0ADC" w:rsidRDefault="002A0ADC" w:rsidP="00B911CF">
            <w:pPr>
              <w:jc w:val="center"/>
            </w:pPr>
          </w:p>
        </w:tc>
        <w:tc>
          <w:tcPr>
            <w:tcW w:w="799" w:type="dxa"/>
            <w:vAlign w:val="center"/>
          </w:tcPr>
          <w:p w14:paraId="40A0D5A6" w14:textId="699423E1" w:rsidR="002A0ADC" w:rsidRDefault="002A0ADC" w:rsidP="00B911CF">
            <w:pPr>
              <w:jc w:val="center"/>
            </w:pPr>
            <w:r>
              <w:t>(</w:t>
            </w:r>
            <w:r>
              <w:t>3</w:t>
            </w:r>
            <w:r>
              <w:t>)</w:t>
            </w:r>
          </w:p>
        </w:tc>
      </w:tr>
    </w:tbl>
    <w:p w14:paraId="6E5DE6C1" w14:textId="77777777" w:rsidR="005063C1" w:rsidRDefault="005063C1" w:rsidP="00BC031A">
      <w:pPr>
        <w:rPr>
          <w:rFonts w:eastAsiaTheme="minorEastAsia"/>
          <w:iCs/>
        </w:rPr>
      </w:pPr>
    </w:p>
    <w:p w14:paraId="7A4563EF" w14:textId="3FEFF793" w:rsidR="00BC031A" w:rsidRDefault="005063C1">
      <w:pPr>
        <w:rPr>
          <w:rFonts w:eastAsiaTheme="minorEastAsia"/>
        </w:rPr>
      </w:pPr>
      <w:r>
        <w:t>where</w:t>
      </w:r>
      <w:r w:rsidR="00E95568">
        <w:t xml:space="preserve"> </w:t>
      </w:r>
      <w:r w:rsidR="00E95568">
        <w:rPr>
          <w:rFonts w:eastAsiaTheme="minorEastAsia"/>
          <w:iCs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</m:oMath>
      <w:r w:rsidR="00E95568">
        <w:rPr>
          <w:rFonts w:eastAsiaTheme="minorEastAsia"/>
          <w:iCs/>
          <w:lang w:val="en-US"/>
        </w:rPr>
        <w:t xml:space="preserve"> is a 30-day</w:t>
      </w:r>
      <w:r w:rsidR="00E95568">
        <w:t xml:space="preserve"> moving average of daily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α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E95568">
        <w:rPr>
          <w:rFonts w:eastAsiaTheme="minorEastAsia"/>
          <w:iCs/>
          <w:lang w:val="en-US"/>
        </w:rPr>
        <w:t xml:space="preserve"> that is calculated, which intends to </w:t>
      </w:r>
      <w:r w:rsidR="00284457">
        <w:rPr>
          <w:rFonts w:eastAsiaTheme="minorEastAsia"/>
          <w:iCs/>
        </w:rPr>
        <w:t>tune down</w:t>
      </w:r>
      <w:r w:rsidR="00E95568">
        <w:rPr>
          <w:rFonts w:eastAsiaTheme="minorEastAsia"/>
          <w:iCs/>
        </w:rPr>
        <w:t xml:space="preserve"> further erratic daily fluctuations in C allocation </w:t>
      </w:r>
      <w:r w:rsidR="00E95568">
        <w:rPr>
          <w:rFonts w:eastAsiaTheme="minorEastAsia"/>
          <w:iCs/>
          <w:lang w:val="en-US"/>
        </w:rPr>
        <w:t>for each of the pools</w:t>
      </w:r>
      <w:r w:rsidR="00E95568">
        <w:rPr>
          <w:rFonts w:eastAsiaTheme="minorEastAsia"/>
          <w:iCs/>
        </w:rPr>
        <w:t xml:space="preserve">; </w:t>
      </w:r>
      <w:r w:rsidR="005E0D63">
        <w:t xml:space="preserve">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C</m:t>
            </m:r>
          </m:e>
          <m:sub>
            <m:r>
              <w:rPr>
                <w:rFonts w:ascii="Cambria Math" w:eastAsia="Cambria Math" w:hAnsi="Cambria Math"/>
              </w:rPr>
              <m:t>grow</m:t>
            </m:r>
          </m:sub>
        </m:sSub>
      </m:oMath>
      <w:r w:rsidR="005E0D63">
        <w:rPr>
          <w:rFonts w:eastAsiaTheme="minorEastAsia"/>
        </w:rPr>
        <w:t xml:space="preserve"> is </w:t>
      </w:r>
      <w:r w:rsidR="00DB59D4">
        <w:rPr>
          <w:rFonts w:eastAsiaTheme="minorEastAsia"/>
        </w:rPr>
        <w:t xml:space="preserve">daily NPP; </w:t>
      </w:r>
      <w:r w:rsidR="005E0D63">
        <w:rPr>
          <w:rFonts w:eastAsiaTheme="minorEastAsia"/>
        </w:rPr>
        <w:t xml:space="preserve">mass of pool </w:t>
      </w:r>
      <w:proofErr w:type="spellStart"/>
      <w:r w:rsidR="005E0D63">
        <w:rPr>
          <w:rFonts w:eastAsiaTheme="minorEastAsia"/>
        </w:rPr>
        <w:t>p at</w:t>
      </w:r>
      <w:proofErr w:type="spellEnd"/>
      <w:r w:rsidR="005E0D63">
        <w:rPr>
          <w:rFonts w:eastAsiaTheme="minorEastAsia"/>
        </w:rPr>
        <w:t xml:space="preserve"> day t-1</w:t>
      </w:r>
      <w:r w:rsidR="0069467D">
        <w:rPr>
          <w:rFonts w:eastAsiaTheme="minorEastAsia"/>
        </w:rPr>
        <w:t xml:space="preserve"> after x% was taken for allocation to reproductive pool, which is a PFT parameter which is </w:t>
      </w:r>
      <w:r w:rsidR="0069467D" w:rsidRPr="0069467D">
        <w:rPr>
          <w:rFonts w:eastAsiaTheme="minorEastAsia"/>
          <w:i/>
          <w:iCs/>
        </w:rPr>
        <w:t>zero</w:t>
      </w:r>
      <w:r w:rsidR="0069467D">
        <w:rPr>
          <w:rFonts w:eastAsiaTheme="minorEastAsia"/>
        </w:rPr>
        <w:t xml:space="preserve"> below the age of reproduction maturity, assumed to be 10 years in Eucalyptus</w:t>
      </w:r>
      <w:r w:rsidR="005E0D63">
        <w:rPr>
          <w:rFonts w:eastAsiaTheme="minorEastAsia"/>
        </w:rPr>
        <w:t xml:space="preserve">; and </w:t>
      </w:r>
      <w:r>
        <w:t xml:space="preserve">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τ</m:t>
            </m:r>
          </m:e>
          <m:sub>
            <m:r>
              <w:rPr>
                <w:rFonts w:ascii="Cambria Math" w:eastAsia="Cambria Math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 is the daily turnover rates (1/day) of pool p.</w:t>
      </w:r>
    </w:p>
    <w:p w14:paraId="7DC0CCB2" w14:textId="77777777" w:rsidR="00E63C04" w:rsidRPr="00E63C04" w:rsidRDefault="00E63C04" w:rsidP="00FD2C5B">
      <w:pPr>
        <w:rPr>
          <w:rFonts w:eastAsiaTheme="minorEastAsia"/>
        </w:rPr>
      </w:pPr>
    </w:p>
    <w:p w14:paraId="6F6A794B" w14:textId="2775E6D3" w:rsidR="00FD2C5B" w:rsidRDefault="009F6451" w:rsidP="00FD2C5B">
      <w:r>
        <w:t xml:space="preserve">Potential C targets for the different pools are calculated </w:t>
      </w:r>
      <w:r w:rsidR="00FD2C5B">
        <w:t>to fulfil the assumptions that trees would opt to</w:t>
      </w:r>
      <w:r>
        <w:t>:</w:t>
      </w:r>
      <w:r w:rsidR="00FD2C5B">
        <w:t xml:space="preserve"> (</w:t>
      </w:r>
      <w:proofErr w:type="spellStart"/>
      <w:r w:rsidR="00FD2C5B">
        <w:t>i</w:t>
      </w:r>
      <w:proofErr w:type="spellEnd"/>
      <w:r w:rsidR="00FD2C5B">
        <w:t xml:space="preserve">) grow at the minimum to pay back the daily turnover of sapwood; (ii) maintain a constant ratio of leaf area to sapwood area (constant </w:t>
      </w:r>
      <w:proofErr w:type="spellStart"/>
      <w:r w:rsidR="00FD2C5B">
        <w:t>k_latosa</w:t>
      </w:r>
      <w:proofErr w:type="spellEnd"/>
      <w:r w:rsidR="00FD2C5B">
        <w:t xml:space="preserve">); (iii) </w:t>
      </w:r>
      <w:proofErr w:type="spellStart"/>
      <w:r w:rsidR="005063C1">
        <w:t>alllocate</w:t>
      </w:r>
      <w:proofErr w:type="spellEnd"/>
      <w:r w:rsidR="00FD2C5B">
        <w:t xml:space="preserve"> to below-ground pools (i</w:t>
      </w:r>
      <w:r w:rsidR="00E63C04">
        <w:t>.</w:t>
      </w:r>
      <w:r w:rsidR="00FD2C5B">
        <w:t>e</w:t>
      </w:r>
      <w:r w:rsidR="00E63C04">
        <w:t>.,</w:t>
      </w:r>
      <w:r w:rsidR="00FD2C5B">
        <w:t xml:space="preserve"> fine roots) </w:t>
      </w:r>
      <w:proofErr w:type="spellStart"/>
      <w:r w:rsidR="00FD2C5B">
        <w:t>depeinding</w:t>
      </w:r>
      <w:proofErr w:type="spellEnd"/>
      <w:r w:rsidR="00FD2C5B">
        <w:t xml:space="preserve"> on the availability (or deficit) of stored water and Nitrogen in the soil. </w:t>
      </w:r>
    </w:p>
    <w:p w14:paraId="720F7637" w14:textId="4A7310FA" w:rsidR="00FD2C5B" w:rsidRDefault="00FD2C5B" w:rsidP="00FD2C5B">
      <w:r>
        <w:t>Sapwood targe is calculated as: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799"/>
      </w:tblGrid>
      <w:tr w:rsidR="002A0ADC" w14:paraId="471192B2" w14:textId="77777777" w:rsidTr="00B911CF">
        <w:trPr>
          <w:jc w:val="center"/>
        </w:trPr>
        <w:tc>
          <w:tcPr>
            <w:tcW w:w="8217" w:type="dxa"/>
            <w:vAlign w:val="center"/>
          </w:tcPr>
          <w:p w14:paraId="2912D624" w14:textId="77777777" w:rsidR="002A0ADC" w:rsidRPr="00FD2C5B" w:rsidRDefault="002A0ADC" w:rsidP="002A0ADC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Sap.target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Sap</m:t>
                    </m:r>
                  </m:sub>
                </m:sSub>
                <m:sSup>
                  <m:sSup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sap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="Cambria Math" w:hAnsi="Cambria Math"/>
                      </w:rPr>
                      <m:t>n.outlook</m:t>
                    </m:r>
                  </m:sup>
                </m:sSup>
              </m:oMath>
            </m:oMathPara>
          </w:p>
          <w:p w14:paraId="4697CBB2" w14:textId="77777777" w:rsidR="002A0ADC" w:rsidRDefault="002A0ADC" w:rsidP="00B911CF">
            <w:pPr>
              <w:jc w:val="center"/>
            </w:pPr>
          </w:p>
        </w:tc>
        <w:tc>
          <w:tcPr>
            <w:tcW w:w="799" w:type="dxa"/>
            <w:vAlign w:val="center"/>
          </w:tcPr>
          <w:p w14:paraId="486E35C5" w14:textId="72EFED0A" w:rsidR="002A0ADC" w:rsidRDefault="002A0ADC" w:rsidP="00B911CF">
            <w:pPr>
              <w:jc w:val="center"/>
            </w:pPr>
            <w:r>
              <w:t>(</w:t>
            </w:r>
            <w:r>
              <w:t>4</w:t>
            </w:r>
            <w:r>
              <w:t>)</w:t>
            </w:r>
          </w:p>
        </w:tc>
      </w:tr>
    </w:tbl>
    <w:p w14:paraId="2C22E4DB" w14:textId="77777777" w:rsidR="002A0ADC" w:rsidRDefault="002A0ADC" w:rsidP="00FD2C5B"/>
    <w:p w14:paraId="58008019" w14:textId="2CAF2CF9" w:rsidR="00FD2C5B" w:rsidRDefault="00FD2C5B" w:rsidP="00FD2C5B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eastAsia="Cambria Math" w:hAnsi="Cambria Math"/>
          </w:rPr>
          <m:t>n.outlook</m:t>
        </m:r>
      </m:oMath>
      <w:r>
        <w:rPr>
          <w:rFonts w:eastAsiaTheme="minorEastAsia"/>
        </w:rPr>
        <w:t xml:space="preserve"> is the number of </w:t>
      </w:r>
      <w:r w:rsidR="005063C1">
        <w:rPr>
          <w:rFonts w:eastAsiaTheme="minorEastAsia"/>
        </w:rPr>
        <w:t xml:space="preserve">days in which turnover needs to be replenished by the daily allocation to sapwood. </w:t>
      </w:r>
      <m:oMath>
        <m:r>
          <w:rPr>
            <w:rFonts w:ascii="Cambria Math" w:eastAsia="Cambria Math" w:hAnsi="Cambria Math"/>
          </w:rPr>
          <m:t>n.outlook</m:t>
        </m:r>
      </m:oMath>
      <w:r w:rsidR="005063C1">
        <w:rPr>
          <w:rFonts w:eastAsiaTheme="minorEastAsia"/>
        </w:rPr>
        <w:t xml:space="preserve"> is used to prevent erratic daily fluctuations </w:t>
      </w:r>
      <w:r w:rsidR="005063C1">
        <w:rPr>
          <w:rFonts w:eastAsiaTheme="minorEastAsia"/>
        </w:rPr>
        <w:lastRenderedPageBreak/>
        <w:t xml:space="preserve">in </w:t>
      </w:r>
      <m:oMath>
        <m:r>
          <w:rPr>
            <w:rFonts w:ascii="Cambria Math" w:eastAsiaTheme="minorEastAsia" w:hAnsi="Cambria Math"/>
          </w:rPr>
          <m:t>α</m:t>
        </m:r>
      </m:oMath>
      <w:r w:rsidR="005063C1">
        <w:rPr>
          <w:rFonts w:eastAsiaTheme="minorEastAsia"/>
        </w:rPr>
        <w:t>, and</w:t>
      </w:r>
      <w:r w:rsidR="00F83E03">
        <w:rPr>
          <w:rFonts w:eastAsiaTheme="minorEastAsia"/>
        </w:rPr>
        <w:t xml:space="preserve"> result with</w:t>
      </w:r>
      <w:r w:rsidR="005063C1">
        <w:rPr>
          <w:rFonts w:eastAsiaTheme="minorEastAsia"/>
        </w:rPr>
        <w:t xml:space="preserve"> a more realistic and smoot allocation pattern. Here we set </w:t>
      </w:r>
      <m:oMath>
        <m:r>
          <w:rPr>
            <w:rFonts w:ascii="Cambria Math" w:eastAsia="Cambria Math" w:hAnsi="Cambria Math"/>
          </w:rPr>
          <m:t>n.outlook=365</m:t>
        </m:r>
      </m:oMath>
      <w:r w:rsidR="005063C1">
        <w:rPr>
          <w:rFonts w:eastAsiaTheme="minorEastAsia"/>
        </w:rPr>
        <w:t>.</w:t>
      </w:r>
    </w:p>
    <w:p w14:paraId="49C4ECB1" w14:textId="117DFD76" w:rsidR="005E0D63" w:rsidRDefault="005E0D63" w:rsidP="00432A69">
      <w:pPr>
        <w:rPr>
          <w:rFonts w:eastAsiaTheme="minorEastAsia"/>
        </w:rPr>
      </w:pPr>
      <w:r>
        <w:rPr>
          <w:rFonts w:eastAsiaTheme="minorEastAsia"/>
        </w:rPr>
        <w:t xml:space="preserve">Potential </w:t>
      </w:r>
      <w:r w:rsidR="00E63C04">
        <w:rPr>
          <w:rFonts w:eastAsiaTheme="minorEastAsia"/>
        </w:rPr>
        <w:t>C limit for leaves is calculated using</w:t>
      </w:r>
      <w:r w:rsidR="00432A69">
        <w:rPr>
          <w:rFonts w:eastAsiaTheme="minorEastAsia"/>
        </w:rPr>
        <w:t xml:space="preserve"> the following equation, fulfilling assumption </w:t>
      </w:r>
      <w:r w:rsidR="00432A69" w:rsidRPr="00E5584A">
        <w:rPr>
          <w:rFonts w:eastAsiaTheme="minorEastAsia"/>
          <w:i/>
          <w:iCs/>
        </w:rPr>
        <w:t>ii</w:t>
      </w:r>
      <w:r w:rsidR="00432A69">
        <w:rPr>
          <w:rFonts w:eastAsiaTheme="minorEastAsia"/>
        </w:rPr>
        <w:t xml:space="preserve">, which states that the tree will opt to maintain the ratio between tree leaf area to sapwood area, set by the </w:t>
      </w:r>
      <w:r w:rsidR="00E5584A">
        <w:rPr>
          <w:rFonts w:eastAsiaTheme="minorEastAsia"/>
        </w:rPr>
        <w:t xml:space="preserve">ratio between leaf and sapwood area, assuming </w:t>
      </w:r>
      <w:r w:rsidR="007808DA">
        <w:rPr>
          <w:rFonts w:eastAsiaTheme="minorEastAsia"/>
        </w:rPr>
        <w:t xml:space="preserve">the pipe model.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799"/>
      </w:tblGrid>
      <w:tr w:rsidR="00773F13" w14:paraId="5EA4360C" w14:textId="77777777" w:rsidTr="00B911CF">
        <w:trPr>
          <w:jc w:val="center"/>
        </w:trPr>
        <w:tc>
          <w:tcPr>
            <w:tcW w:w="8217" w:type="dxa"/>
            <w:vAlign w:val="center"/>
          </w:tcPr>
          <w:p w14:paraId="0D50F163" w14:textId="77777777" w:rsidR="00773F13" w:rsidRPr="00E63C04" w:rsidRDefault="00773F13" w:rsidP="00773F13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Leaf.target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Leaf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 xml:space="preserve">   C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Sap.target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 xml:space="preserve"> 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LA:SA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Cambria Math" w:hAnsi="Cambria Math"/>
                              </w:rPr>
                              <m:t>SLA h</m:t>
                            </m:r>
                          </m:den>
                        </m:f>
                      </m:e>
                    </m:d>
                  </m:e>
                </m:d>
              </m:oMath>
            </m:oMathPara>
          </w:p>
          <w:p w14:paraId="1E8400A2" w14:textId="77777777" w:rsidR="00773F13" w:rsidRDefault="00773F13" w:rsidP="00B911CF">
            <w:pPr>
              <w:jc w:val="center"/>
            </w:pPr>
          </w:p>
        </w:tc>
        <w:tc>
          <w:tcPr>
            <w:tcW w:w="799" w:type="dxa"/>
            <w:vAlign w:val="center"/>
          </w:tcPr>
          <w:p w14:paraId="4918FCBA" w14:textId="1A1103E9" w:rsidR="00773F13" w:rsidRDefault="00773F13" w:rsidP="00B911CF">
            <w:pPr>
              <w:jc w:val="center"/>
            </w:pPr>
            <w:r>
              <w:t>(</w:t>
            </w:r>
            <w:r>
              <w:t>5</w:t>
            </w:r>
            <w:r>
              <w:t>)</w:t>
            </w:r>
          </w:p>
        </w:tc>
      </w:tr>
    </w:tbl>
    <w:p w14:paraId="0F52CFFA" w14:textId="46420363" w:rsidR="00E63C04" w:rsidRDefault="00E63C04" w:rsidP="00FD2C5B">
      <w:pPr>
        <w:rPr>
          <w:rFonts w:eastAsiaTheme="minorEastAsia"/>
        </w:rPr>
      </w:pPr>
      <w:r>
        <w:rPr>
          <w:rFonts w:eastAsiaTheme="minorEastAsia"/>
        </w:rPr>
        <w:t>where SLA is the specific leaf area</w:t>
      </w:r>
      <w:r w:rsidR="003E300E">
        <w:rPr>
          <w:rFonts w:eastAsiaTheme="minorEastAsia"/>
        </w:rPr>
        <w:t xml:space="preserve"> </w:t>
      </w:r>
      <w:r>
        <w:rPr>
          <w:rFonts w:eastAsiaTheme="minorEastAsia"/>
        </w:rPr>
        <w:t>(m</w:t>
      </w:r>
      <w:r w:rsidRPr="00E63C04">
        <w:rPr>
          <w:rFonts w:eastAsiaTheme="minorEastAsia"/>
          <w:sz w:val="22"/>
          <w:szCs w:val="22"/>
          <w:vertAlign w:val="superscript"/>
        </w:rPr>
        <w:t>2</w:t>
      </w:r>
      <w:r>
        <w:rPr>
          <w:rFonts w:eastAsiaTheme="minorEastAsia"/>
        </w:rPr>
        <w:t xml:space="preserve"> kgC</w:t>
      </w:r>
      <w:r w:rsidRPr="00E63C04">
        <w:rPr>
          <w:rFonts w:eastAsiaTheme="minorEastAsia"/>
          <w:vertAlign w:val="superscript"/>
        </w:rPr>
        <w:t>-1</w:t>
      </w:r>
      <w:r>
        <w:rPr>
          <w:rFonts w:eastAsiaTheme="minorEastAsia"/>
        </w:rPr>
        <w:t>)</w:t>
      </w:r>
      <w:r w:rsidR="007808DA">
        <w:rPr>
          <w:rFonts w:eastAsiaTheme="minorEastAsia"/>
        </w:rPr>
        <w:t xml:space="preserve">; and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 xml:space="preserve"> k</m:t>
            </m:r>
          </m:e>
          <m:sub>
            <m:r>
              <w:rPr>
                <w:rFonts w:ascii="Cambria Math" w:eastAsia="Cambria Math" w:hAnsi="Cambria Math"/>
              </w:rPr>
              <m:t>LA:SA</m:t>
            </m:r>
          </m:sub>
        </m:sSub>
      </m:oMath>
      <w:r w:rsidR="007808DA">
        <w:rPr>
          <w:rFonts w:eastAsiaTheme="minorEastAsia"/>
        </w:rPr>
        <w:t xml:space="preserve"> is the ratio between leaf and sapwood area </w:t>
      </w:r>
      <w:r>
        <w:rPr>
          <w:rFonts w:eastAsiaTheme="minorEastAsia"/>
        </w:rPr>
        <w:t>(Table X)</w:t>
      </w:r>
      <w:r w:rsidR="007808DA">
        <w:rPr>
          <w:rFonts w:eastAsiaTheme="minorEastAsia"/>
        </w:rPr>
        <w:t>, both are PFT parameters</w:t>
      </w:r>
      <w:r w:rsidR="00432A69">
        <w:rPr>
          <w:rFonts w:eastAsiaTheme="minorEastAsia"/>
        </w:rPr>
        <w:t>. Potential root target is calculated using</w:t>
      </w:r>
      <w:r w:rsidR="007808DA">
        <w:rPr>
          <w:rFonts w:eastAsiaTheme="minorEastAsia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799"/>
      </w:tblGrid>
      <w:tr w:rsidR="00773F13" w14:paraId="7C78C0BA" w14:textId="77777777" w:rsidTr="00B911CF">
        <w:trPr>
          <w:jc w:val="center"/>
        </w:trPr>
        <w:tc>
          <w:tcPr>
            <w:tcW w:w="8217" w:type="dxa"/>
            <w:vAlign w:val="center"/>
          </w:tcPr>
          <w:p w14:paraId="617D38B4" w14:textId="77777777" w:rsidR="00773F13" w:rsidRDefault="00773F13" w:rsidP="00773F13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root.target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max⁡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Root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</w:rPr>
                      <m:t xml:space="preserve">,  </m:t>
                    </m:r>
                    <m:f>
                      <m:f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Leaf.target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Cambria Math" w:hAnsi="Cambria Math"/>
                          </w:rPr>
                          <m:t>l:r</m:t>
                        </m:r>
                      </m:den>
                    </m:f>
                  </m:e>
                </m:d>
              </m:oMath>
            </m:oMathPara>
          </w:p>
          <w:p w14:paraId="6731C1D9" w14:textId="77777777" w:rsidR="00773F13" w:rsidRDefault="00773F13" w:rsidP="00B911CF">
            <w:pPr>
              <w:jc w:val="center"/>
            </w:pPr>
          </w:p>
        </w:tc>
        <w:tc>
          <w:tcPr>
            <w:tcW w:w="799" w:type="dxa"/>
            <w:vAlign w:val="center"/>
          </w:tcPr>
          <w:p w14:paraId="7AE69F43" w14:textId="5027DAA6" w:rsidR="00773F13" w:rsidRDefault="00773F13" w:rsidP="00B911CF">
            <w:pPr>
              <w:jc w:val="center"/>
            </w:pPr>
            <w:r>
              <w:t>(</w:t>
            </w:r>
            <w:r>
              <w:t>6</w:t>
            </w:r>
            <w:r>
              <w:t>)</w:t>
            </w:r>
          </w:p>
        </w:tc>
      </w:tr>
    </w:tbl>
    <w:p w14:paraId="2EB32A53" w14:textId="11FA68D4" w:rsidR="00432A69" w:rsidRDefault="00432A69" w:rsidP="00FD2C5B">
      <w:pPr>
        <w:rPr>
          <w:rFonts w:eastAsiaTheme="minorEastAsia"/>
        </w:rPr>
      </w:pPr>
      <w:r>
        <w:t xml:space="preserve">where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k</m:t>
            </m:r>
          </m:e>
          <m:sub>
            <m:r>
              <w:rPr>
                <w:rFonts w:ascii="Cambria Math" w:eastAsia="Cambria Math" w:hAnsi="Cambria Math"/>
              </w:rPr>
              <m:t>l:r</m:t>
            </m:r>
          </m:sub>
        </m:sSub>
      </m:oMath>
      <w:r w:rsidR="00C82DAF">
        <w:rPr>
          <w:rFonts w:eastAsiaTheme="minorEastAsia"/>
        </w:rPr>
        <w:t xml:space="preserve"> i</w:t>
      </w:r>
      <w:r>
        <w:rPr>
          <w:rFonts w:eastAsiaTheme="minorEastAsia"/>
        </w:rPr>
        <w:t>s the ratio between leaf to root, which decreases when an increasing soil water and N stress, which is calculated using: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799"/>
      </w:tblGrid>
      <w:tr w:rsidR="00773F13" w14:paraId="579B87C7" w14:textId="77777777" w:rsidTr="00B911CF">
        <w:trPr>
          <w:jc w:val="center"/>
        </w:trPr>
        <w:tc>
          <w:tcPr>
            <w:tcW w:w="8217" w:type="dxa"/>
            <w:vAlign w:val="center"/>
          </w:tcPr>
          <w:p w14:paraId="10D13C60" w14:textId="520DCB08" w:rsidR="00773F13" w:rsidRPr="00E208C5" w:rsidRDefault="00773F13" w:rsidP="00773F13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l:r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l:r. max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 xml:space="preserve">  max</m:t>
                </m:r>
                <m:d>
                  <m:d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</w:rPr>
                      <m:t>min</m:t>
                    </m:r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 Math" w:hAnsi="Cambria Math"/>
                      </w:rPr>
                      <m:t xml:space="preserve"> , 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l:r</m:t>
                        </m:r>
                        <m:r>
                          <w:rPr>
                            <w:rFonts w:ascii="Cambria Math" w:eastAsia="Cambria Math" w:hAnsi="Cambria Math"/>
                          </w:rPr>
                          <m:t>.min</m:t>
                        </m:r>
                      </m:sub>
                    </m:sSub>
                  </m:e>
                </m:d>
              </m:oMath>
            </m:oMathPara>
          </w:p>
          <w:p w14:paraId="595D97F8" w14:textId="77777777" w:rsidR="00773F13" w:rsidRDefault="00773F13" w:rsidP="00B911CF">
            <w:pPr>
              <w:jc w:val="center"/>
            </w:pPr>
          </w:p>
        </w:tc>
        <w:tc>
          <w:tcPr>
            <w:tcW w:w="799" w:type="dxa"/>
            <w:vAlign w:val="center"/>
          </w:tcPr>
          <w:p w14:paraId="769BF1E3" w14:textId="140668F3" w:rsidR="00773F13" w:rsidRDefault="00773F13" w:rsidP="00B911CF">
            <w:pPr>
              <w:jc w:val="center"/>
            </w:pPr>
            <w:r>
              <w:t>(</w:t>
            </w:r>
            <w:r>
              <w:t>7</w:t>
            </w:r>
            <w:r>
              <w:t>)</w:t>
            </w:r>
          </w:p>
        </w:tc>
      </w:tr>
    </w:tbl>
    <w:p w14:paraId="2919D2C9" w14:textId="77777777" w:rsidR="00773F13" w:rsidRDefault="00773F13" w:rsidP="00FD2C5B">
      <w:pPr>
        <w:rPr>
          <w:rFonts w:eastAsiaTheme="minorEastAsia"/>
        </w:rPr>
      </w:pPr>
    </w:p>
    <w:p w14:paraId="3E787F5E" w14:textId="58F2A401" w:rsidR="00E208C5" w:rsidRDefault="00E208C5" w:rsidP="00FD2C5B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k</m:t>
            </m:r>
          </m:e>
          <m:sub>
            <m:r>
              <w:rPr>
                <w:rFonts w:ascii="Cambria Math" w:eastAsia="Cambria Math" w:hAnsi="Cambria Math"/>
              </w:rPr>
              <m:t>l:r. max</m:t>
            </m:r>
          </m:sub>
        </m:sSub>
      </m:oMath>
      <w:r>
        <w:rPr>
          <w:rFonts w:eastAsiaTheme="minorEastAsia"/>
        </w:rPr>
        <w:t xml:space="preserve"> </w:t>
      </w:r>
      <w:r w:rsidR="002C636C">
        <w:rPr>
          <w:rFonts w:eastAsiaTheme="minorEastAsia"/>
        </w:rPr>
        <w:t xml:space="preserve">and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k</m:t>
            </m:r>
          </m:e>
          <m:sub>
            <m:r>
              <w:rPr>
                <w:rFonts w:ascii="Cambria Math" w:eastAsia="Cambria Math" w:hAnsi="Cambria Math"/>
              </w:rPr>
              <m:t>l:r.min</m:t>
            </m:r>
          </m:sub>
        </m:sSub>
      </m:oMath>
      <w:r>
        <w:rPr>
          <w:rFonts w:eastAsiaTheme="minorEastAsia"/>
        </w:rPr>
        <w:t xml:space="preserve"> </w:t>
      </w:r>
      <w:r w:rsidR="002C636C">
        <w:rPr>
          <w:rFonts w:eastAsiaTheme="minorEastAsia"/>
        </w:rPr>
        <w:t xml:space="preserve">are </w:t>
      </w:r>
      <w:r>
        <w:rPr>
          <w:rFonts w:eastAsiaTheme="minorEastAsia"/>
        </w:rPr>
        <w:t xml:space="preserve">the maximum </w:t>
      </w:r>
      <w:r w:rsidR="002C636C">
        <w:rPr>
          <w:rFonts w:eastAsiaTheme="minorEastAsia"/>
        </w:rPr>
        <w:t xml:space="preserve">and minimum </w:t>
      </w:r>
      <w:r>
        <w:rPr>
          <w:rFonts w:eastAsiaTheme="minorEastAsia"/>
        </w:rPr>
        <w:t xml:space="preserve">leaf to root ratio; and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s</m:t>
            </m:r>
          </m:e>
          <m:sub>
            <m:r>
              <w:rPr>
                <w:rFonts w:ascii="Cambria Math" w:eastAsia="Cambria Math" w:hAnsi="Cambria Math"/>
              </w:rPr>
              <m:t>w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s</m:t>
            </m:r>
          </m:e>
          <m:sub>
            <m:r>
              <w:rPr>
                <w:rFonts w:ascii="Cambria Math" w:eastAsia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are scalars that </w:t>
      </w:r>
      <w:r w:rsidR="002C636C">
        <w:rPr>
          <w:rFonts w:eastAsiaTheme="minorEastAsia"/>
        </w:rPr>
        <w:t xml:space="preserve">represent </w:t>
      </w:r>
      <w:r>
        <w:rPr>
          <w:rFonts w:eastAsiaTheme="minorEastAsia"/>
        </w:rPr>
        <w:t>soil moisture and nitrogen deficit, reactively.</w:t>
      </w:r>
    </w:p>
    <w:p w14:paraId="32915CA8" w14:textId="436C47D2" w:rsidR="0069467D" w:rsidRDefault="007D794D" w:rsidP="00FD2C5B">
      <w:pPr>
        <w:rPr>
          <w:rFonts w:eastAsiaTheme="minorEastAsia"/>
        </w:rPr>
      </w:pPr>
      <w:r>
        <w:rPr>
          <w:rFonts w:eastAsiaTheme="minorEastAsia"/>
        </w:rPr>
        <w:t>Maximum</w:t>
      </w:r>
      <w:r w:rsidR="0069467D">
        <w:rPr>
          <w:rFonts w:eastAsiaTheme="minorEastAsia"/>
        </w:rPr>
        <w:t xml:space="preserve"> </w:t>
      </w:r>
      <w:r>
        <w:rPr>
          <w:rFonts w:eastAsiaTheme="minorEastAsia"/>
        </w:rPr>
        <w:t xml:space="preserve">capacity of a cohort to store </w:t>
      </w:r>
      <w:r w:rsidR="00182752">
        <w:rPr>
          <w:rFonts w:eastAsiaTheme="minorEastAsia"/>
        </w:rPr>
        <w:t>non</w:t>
      </w:r>
      <w:r w:rsidR="00B241F0">
        <w:rPr>
          <w:rFonts w:eastAsiaTheme="minorEastAsia"/>
        </w:rPr>
        <w:t>e</w:t>
      </w:r>
      <w:r w:rsidR="00182752">
        <w:rPr>
          <w:rFonts w:eastAsiaTheme="minorEastAsia"/>
        </w:rPr>
        <w:t xml:space="preserve">-structural </w:t>
      </w:r>
      <w:r w:rsidR="00B241F0">
        <w:rPr>
          <w:rFonts w:eastAsiaTheme="minorEastAsia"/>
        </w:rPr>
        <w:t>carbohydrates</w:t>
      </w:r>
      <w:r w:rsidR="0069467D">
        <w:rPr>
          <w:rFonts w:eastAsiaTheme="minorEastAsia"/>
        </w:rPr>
        <w:t xml:space="preserve"> </w:t>
      </w:r>
      <w:r w:rsidR="00182752">
        <w:rPr>
          <w:rFonts w:eastAsiaTheme="minorEastAsia"/>
        </w:rPr>
        <w:t>(</w:t>
      </w:r>
      <w:proofErr w:type="spellStart"/>
      <w:r w:rsidR="00182752">
        <w:rPr>
          <w:rFonts w:eastAsiaTheme="minorEastAsia"/>
        </w:rPr>
        <w:t>kgC</w:t>
      </w:r>
      <w:proofErr w:type="spellEnd"/>
      <w:r w:rsidR="00182752">
        <w:rPr>
          <w:rFonts w:eastAsiaTheme="minorEastAsia"/>
        </w:rPr>
        <w:t xml:space="preserve"> m</w:t>
      </w:r>
      <w:r w:rsidR="00182752">
        <w:rPr>
          <w:rFonts w:eastAsiaTheme="minorEastAsia"/>
          <w:sz w:val="22"/>
          <w:szCs w:val="22"/>
          <w:vertAlign w:val="superscript"/>
        </w:rPr>
        <w:t>-2</w:t>
      </w:r>
      <w:r w:rsidR="00182752">
        <w:rPr>
          <w:rFonts w:eastAsiaTheme="minorEastAsia"/>
        </w:rPr>
        <w:t xml:space="preserve">) </w:t>
      </w:r>
      <w:r w:rsidR="0069467D">
        <w:rPr>
          <w:rFonts w:eastAsiaTheme="minorEastAsia"/>
        </w:rPr>
        <w:t xml:space="preserve">is </w:t>
      </w:r>
      <w:r w:rsidR="00182752">
        <w:rPr>
          <w:rFonts w:eastAsiaTheme="minorEastAsia"/>
        </w:rPr>
        <w:t>assumed to depend on the</w:t>
      </w:r>
      <w:r w:rsidR="00B241F0">
        <w:rPr>
          <w:rFonts w:eastAsiaTheme="minorEastAsia"/>
        </w:rPr>
        <w:t xml:space="preserve"> capacity of the </w:t>
      </w:r>
      <w:r w:rsidR="007E570D">
        <w:rPr>
          <w:rFonts w:eastAsiaTheme="minorEastAsia"/>
        </w:rPr>
        <w:t xml:space="preserve">leaves, sapwood and </w:t>
      </w:r>
      <w:r w:rsidR="00D26479">
        <w:rPr>
          <w:rFonts w:eastAsiaTheme="minorEastAsia"/>
        </w:rPr>
        <w:t xml:space="preserve">coarse </w:t>
      </w:r>
      <w:r w:rsidR="007E570D">
        <w:rPr>
          <w:rFonts w:eastAsiaTheme="minorEastAsia"/>
        </w:rPr>
        <w:t>roots</w:t>
      </w:r>
      <w:r w:rsidR="00D26479">
        <w:rPr>
          <w:rFonts w:eastAsiaTheme="minorEastAsia"/>
        </w:rPr>
        <w:t xml:space="preserve"> (e.g., lignotuber) using: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799"/>
      </w:tblGrid>
      <w:tr w:rsidR="00773F13" w14:paraId="63E96076" w14:textId="77777777" w:rsidTr="00B911CF">
        <w:trPr>
          <w:jc w:val="center"/>
        </w:trPr>
        <w:tc>
          <w:tcPr>
            <w:tcW w:w="8217" w:type="dxa"/>
            <w:vAlign w:val="center"/>
          </w:tcPr>
          <w:p w14:paraId="07D331B2" w14:textId="77777777" w:rsidR="00773F13" w:rsidRPr="0043066D" w:rsidRDefault="00773F13" w:rsidP="00773F13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storage.max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Leaf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Leaf.NSC.max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 xml:space="preserve">+ </m:t>
                </m:r>
                <m:d>
                  <m:d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AG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Sap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AG.Sap.NSC.max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BG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Sap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BG.Sap.NSC.max</m:t>
                        </m:r>
                      </m:sub>
                    </m:sSub>
                  </m:e>
                </m:d>
              </m:oMath>
            </m:oMathPara>
          </w:p>
          <w:p w14:paraId="692F4BCC" w14:textId="77777777" w:rsidR="00773F13" w:rsidRDefault="00773F13" w:rsidP="00B911CF">
            <w:pPr>
              <w:jc w:val="center"/>
            </w:pPr>
          </w:p>
        </w:tc>
        <w:tc>
          <w:tcPr>
            <w:tcW w:w="799" w:type="dxa"/>
            <w:vAlign w:val="center"/>
          </w:tcPr>
          <w:p w14:paraId="567BBC08" w14:textId="28AC2508" w:rsidR="00773F13" w:rsidRDefault="00773F13" w:rsidP="00B911CF">
            <w:pPr>
              <w:jc w:val="center"/>
            </w:pPr>
            <w:r>
              <w:t>(</w:t>
            </w:r>
            <w:r>
              <w:t>8a</w:t>
            </w:r>
            <w:r>
              <w:t>)</w:t>
            </w:r>
          </w:p>
        </w:tc>
      </w:tr>
      <w:tr w:rsidR="00773F13" w14:paraId="1EA142A4" w14:textId="77777777" w:rsidTr="00773F13">
        <w:tblPrEx>
          <w:jc w:val="left"/>
        </w:tblPrEx>
        <w:tc>
          <w:tcPr>
            <w:tcW w:w="8217" w:type="dxa"/>
          </w:tcPr>
          <w:p w14:paraId="4DAD92D4" w14:textId="77777777" w:rsidR="00773F13" w:rsidRPr="0043066D" w:rsidRDefault="00773F13" w:rsidP="00773F13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storage.target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NSC.max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storage.max</m:t>
                    </m:r>
                  </m:sub>
                </m:sSub>
              </m:oMath>
            </m:oMathPara>
          </w:p>
          <w:p w14:paraId="5E65D893" w14:textId="77777777" w:rsidR="00773F13" w:rsidRDefault="00773F13" w:rsidP="00B911CF">
            <w:pPr>
              <w:jc w:val="center"/>
            </w:pPr>
          </w:p>
        </w:tc>
        <w:tc>
          <w:tcPr>
            <w:tcW w:w="799" w:type="dxa"/>
          </w:tcPr>
          <w:p w14:paraId="04327438" w14:textId="31A166D5" w:rsidR="00773F13" w:rsidRDefault="00773F13" w:rsidP="00B911CF">
            <w:pPr>
              <w:jc w:val="center"/>
            </w:pPr>
            <w:r>
              <w:t>(</w:t>
            </w:r>
            <w:r>
              <w:t>8b</w:t>
            </w:r>
            <w:r>
              <w:t>)</w:t>
            </w:r>
          </w:p>
        </w:tc>
      </w:tr>
    </w:tbl>
    <w:p w14:paraId="22CE7171" w14:textId="77777777" w:rsidR="00773F13" w:rsidRDefault="00773F13" w:rsidP="00FD2C5B">
      <w:pPr>
        <w:rPr>
          <w:rFonts w:eastAsiaTheme="minorEastAsia"/>
        </w:rPr>
      </w:pPr>
    </w:p>
    <w:p w14:paraId="1F8A5588" w14:textId="77777777" w:rsidR="005B5156" w:rsidRDefault="005B5156" w:rsidP="00FD2C5B">
      <w:pPr>
        <w:rPr>
          <w:rFonts w:eastAsiaTheme="minorEastAsia"/>
        </w:rPr>
      </w:pPr>
    </w:p>
    <w:p w14:paraId="6F3238F8" w14:textId="29991466" w:rsidR="0043066D" w:rsidRDefault="0043066D" w:rsidP="00655574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k</m:t>
            </m:r>
          </m:e>
          <m:sub>
            <m:r>
              <w:rPr>
                <w:rFonts w:ascii="Cambria Math" w:eastAsia="Cambria Math" w:hAnsi="Cambria Math"/>
              </w:rPr>
              <m:t>Leaf.NSC.max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k</m:t>
            </m:r>
          </m:e>
          <m:sub>
            <m:r>
              <w:rPr>
                <w:rFonts w:ascii="Cambria Math" w:eastAsia="Cambria Math" w:hAnsi="Cambria Math"/>
              </w:rPr>
              <m:t>Sap.NSC.max</m:t>
            </m:r>
          </m:sub>
        </m:sSub>
      </m:oMath>
      <w:r>
        <w:rPr>
          <w:rFonts w:eastAsiaTheme="minorEastAsia"/>
        </w:rPr>
        <w:t xml:space="preserve"> </w:t>
      </w:r>
      <w:r w:rsidR="00606B88">
        <w:rPr>
          <w:rFonts w:eastAsiaTheme="minorEastAsia"/>
        </w:rPr>
        <w:t>(</w:t>
      </w:r>
      <w:proofErr w:type="spellStart"/>
      <w:r w:rsidR="00606B88">
        <w:rPr>
          <w:rFonts w:eastAsiaTheme="minorEastAsia"/>
        </w:rPr>
        <w:t>kgC</w:t>
      </w:r>
      <w:proofErr w:type="spellEnd"/>
      <w:r w:rsidR="00606B88">
        <w:rPr>
          <w:rFonts w:eastAsiaTheme="minorEastAsia"/>
        </w:rPr>
        <w:t xml:space="preserve"> </w:t>
      </w:r>
      <w:r w:rsidR="00606B88">
        <w:rPr>
          <w:rFonts w:eastAsiaTheme="minorEastAsia"/>
        </w:rPr>
        <w:t>m</w:t>
      </w:r>
      <w:r w:rsidR="00606B88">
        <w:rPr>
          <w:rFonts w:eastAsiaTheme="minorEastAsia"/>
          <w:sz w:val="22"/>
          <w:szCs w:val="22"/>
          <w:vertAlign w:val="superscript"/>
        </w:rPr>
        <w:t>-2</w:t>
      </w:r>
      <w:r w:rsidR="00606B88">
        <w:rPr>
          <w:rFonts w:eastAsiaTheme="minorEastAsia"/>
        </w:rPr>
        <w:t xml:space="preserve">) </w:t>
      </w:r>
      <w:r>
        <w:rPr>
          <w:rFonts w:eastAsiaTheme="minorEastAsia"/>
        </w:rPr>
        <w:t xml:space="preserve">are </w:t>
      </w:r>
      <w:r w:rsidR="00655574">
        <w:rPr>
          <w:rFonts w:eastAsiaTheme="minorEastAsia"/>
        </w:rPr>
        <w:t xml:space="preserve">PFT parameters that define </w:t>
      </w:r>
      <w:r>
        <w:rPr>
          <w:rFonts w:eastAsiaTheme="minorEastAsia"/>
        </w:rPr>
        <w:t xml:space="preserve">the maximum </w:t>
      </w:r>
      <w:r w:rsidR="00655574">
        <w:rPr>
          <w:rFonts w:eastAsiaTheme="minorEastAsia"/>
        </w:rPr>
        <w:t>possible non</w:t>
      </w:r>
      <w:r w:rsidR="007D794D">
        <w:rPr>
          <w:rFonts w:eastAsiaTheme="minorEastAsia"/>
        </w:rPr>
        <w:t>e-</w:t>
      </w:r>
      <w:r w:rsidR="00655574">
        <w:rPr>
          <w:rFonts w:eastAsiaTheme="minorEastAsia"/>
        </w:rPr>
        <w:t xml:space="preserve">structural carbohydrate mass that the </w:t>
      </w:r>
      <w:r w:rsidR="00606B88">
        <w:rPr>
          <w:rFonts w:eastAsiaTheme="minorEastAsia"/>
        </w:rPr>
        <w:t>leaves and sapwood can store</w:t>
      </w:r>
      <w:r w:rsidR="00204EE7">
        <w:rPr>
          <w:rFonts w:eastAsiaTheme="minorEastAsia"/>
        </w:rPr>
        <w:t xml:space="preserve">; and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p</m:t>
            </m:r>
          </m:e>
          <m:sub>
            <m:r>
              <w:rPr>
                <w:rFonts w:ascii="Cambria Math" w:eastAsia="Cambria Math" w:hAnsi="Cambria Math"/>
              </w:rPr>
              <m:t>AG</m:t>
            </m:r>
          </m:sub>
        </m:sSub>
      </m:oMath>
      <w:r w:rsidR="00204EE7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p</m:t>
            </m:r>
          </m:e>
          <m:sub>
            <m:r>
              <w:rPr>
                <w:rFonts w:ascii="Cambria Math" w:eastAsia="Cambria Math" w:hAnsi="Cambria Math"/>
              </w:rPr>
              <m:t>B</m:t>
            </m:r>
            <m:r>
              <w:rPr>
                <w:rFonts w:ascii="Cambria Math" w:eastAsia="Cambria Math" w:hAnsi="Cambria Math"/>
              </w:rPr>
              <m:t>G</m:t>
            </m:r>
          </m:sub>
        </m:sSub>
      </m:oMath>
      <w:r w:rsidR="00204EE7">
        <w:rPr>
          <w:rFonts w:eastAsiaTheme="minorEastAsia"/>
        </w:rPr>
        <w:t xml:space="preserve"> are the proportions of the sapwood that is above and below ground, respectively. These are calculated from</w:t>
      </w:r>
      <w:r w:rsidR="00761B51">
        <w:rPr>
          <w:rFonts w:eastAsiaTheme="minorEastAsia"/>
        </w:rPr>
        <w:t xml:space="preserve"> the PFT-specific root to shoot ratio,</w:t>
      </w:r>
      <w:r w:rsidR="00204EE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k</m:t>
            </m:r>
          </m:e>
          <m:sub>
            <m:r>
              <w:rPr>
                <w:rFonts w:ascii="Cambria Math" w:eastAsia="Cambria Math" w:hAnsi="Cambria Math"/>
              </w:rPr>
              <m:t>r:s</m:t>
            </m:r>
          </m:sub>
        </m:sSub>
      </m:oMath>
      <w:r w:rsidR="00D85A2E">
        <w:rPr>
          <w:rFonts w:eastAsiaTheme="minorEastAsia"/>
        </w:rPr>
        <w:t xml:space="preserve"> using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799"/>
      </w:tblGrid>
      <w:tr w:rsidR="00773F13" w14:paraId="56A6CDE2" w14:textId="77777777" w:rsidTr="00773F13">
        <w:trPr>
          <w:jc w:val="center"/>
        </w:trPr>
        <w:tc>
          <w:tcPr>
            <w:tcW w:w="8217" w:type="dxa"/>
            <w:vAlign w:val="center"/>
          </w:tcPr>
          <w:p w14:paraId="5B996A84" w14:textId="77777777" w:rsidR="00773F13" w:rsidRPr="00B2781C" w:rsidRDefault="00773F13" w:rsidP="00773F13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AG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</w:rPr>
                      <m:t>1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r:s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</w:rPr>
                          <m:t>+1</m:t>
                        </m:r>
                      </m:e>
                    </m:d>
                  </m:den>
                </m:f>
              </m:oMath>
            </m:oMathPara>
          </w:p>
          <w:p w14:paraId="6F7431B8" w14:textId="77777777" w:rsidR="00773F13" w:rsidRDefault="00773F13" w:rsidP="00B911CF">
            <w:pPr>
              <w:jc w:val="center"/>
            </w:pPr>
          </w:p>
        </w:tc>
        <w:tc>
          <w:tcPr>
            <w:tcW w:w="799" w:type="dxa"/>
            <w:vAlign w:val="center"/>
          </w:tcPr>
          <w:p w14:paraId="57A456E7" w14:textId="0D28BAC9" w:rsidR="00773F13" w:rsidRDefault="00773F13" w:rsidP="00B911CF">
            <w:pPr>
              <w:jc w:val="center"/>
            </w:pPr>
            <w:r>
              <w:t>(</w:t>
            </w:r>
            <w:r>
              <w:t>9a</w:t>
            </w:r>
            <w:r>
              <w:t>)</w:t>
            </w:r>
          </w:p>
        </w:tc>
      </w:tr>
      <w:tr w:rsidR="00773F13" w14:paraId="111EA4E7" w14:textId="77777777" w:rsidTr="00773F13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217" w:type="dxa"/>
            <w:tcBorders>
              <w:top w:val="nil"/>
              <w:left w:val="nil"/>
              <w:bottom w:val="nil"/>
              <w:right w:val="nil"/>
            </w:tcBorders>
          </w:tcPr>
          <w:p w14:paraId="113BAEAC" w14:textId="77777777" w:rsidR="00773F13" w:rsidRPr="000244F9" w:rsidRDefault="00773F13" w:rsidP="00773F13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BG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=1-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AG</m:t>
                    </m:r>
                  </m:sub>
                </m:sSub>
              </m:oMath>
            </m:oMathPara>
          </w:p>
          <w:p w14:paraId="0D38ACFE" w14:textId="77777777" w:rsidR="00773F13" w:rsidRDefault="00773F13" w:rsidP="00B911CF">
            <w:pPr>
              <w:jc w:val="center"/>
            </w:pPr>
          </w:p>
        </w:tc>
        <w:tc>
          <w:tcPr>
            <w:tcW w:w="799" w:type="dxa"/>
            <w:tcBorders>
              <w:left w:val="nil"/>
            </w:tcBorders>
          </w:tcPr>
          <w:p w14:paraId="525139AE" w14:textId="6829354D" w:rsidR="00773F13" w:rsidRDefault="00773F13" w:rsidP="00B911CF">
            <w:pPr>
              <w:jc w:val="center"/>
            </w:pPr>
            <w:r>
              <w:t>(</w:t>
            </w:r>
            <w:r>
              <w:t>9b</w:t>
            </w:r>
            <w:r>
              <w:t>)</w:t>
            </w:r>
          </w:p>
        </w:tc>
      </w:tr>
    </w:tbl>
    <w:p w14:paraId="5A4C32CE" w14:textId="77777777" w:rsidR="00773F13" w:rsidRDefault="00773F13" w:rsidP="00655574">
      <w:pPr>
        <w:rPr>
          <w:rFonts w:eastAsiaTheme="minorEastAsia"/>
        </w:rPr>
      </w:pPr>
    </w:p>
    <w:p w14:paraId="0EE6EFCF" w14:textId="77777777" w:rsidR="00B2781C" w:rsidRPr="00B2781C" w:rsidRDefault="00B2781C" w:rsidP="00655574">
      <w:pPr>
        <w:rPr>
          <w:rFonts w:eastAsiaTheme="minorEastAsia"/>
        </w:rPr>
      </w:pPr>
    </w:p>
    <w:p w14:paraId="2039BF7F" w14:textId="77777777" w:rsidR="00EE3AC2" w:rsidRDefault="00EE3AC2" w:rsidP="00B2781C">
      <w:pPr>
        <w:rPr>
          <w:rFonts w:eastAsiaTheme="minorEastAsia"/>
        </w:rPr>
      </w:pPr>
    </w:p>
    <w:p w14:paraId="258E7368" w14:textId="5537720B" w:rsidR="000244F9" w:rsidRPr="00B2781C" w:rsidRDefault="008B2965" w:rsidP="002860B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To avoid </w:t>
      </w:r>
      <w:r w:rsidR="002860B0">
        <w:rPr>
          <w:rFonts w:eastAsiaTheme="minorEastAsia"/>
        </w:rPr>
        <w:t xml:space="preserve">that NSC </w:t>
      </w:r>
      <w:r>
        <w:rPr>
          <w:rFonts w:eastAsiaTheme="minorEastAsia"/>
        </w:rPr>
        <w:t>storage exceed</w:t>
      </w:r>
      <w:r w:rsidR="00050AF8">
        <w:rPr>
          <w:rFonts w:eastAsiaTheme="minorEastAsia"/>
        </w:rPr>
        <w:t>ing</w:t>
      </w:r>
      <w:r>
        <w:rPr>
          <w:rFonts w:eastAsiaTheme="minorEastAsia"/>
        </w:rPr>
        <w:t xml:space="preserve"> </w:t>
      </w:r>
      <w:r w:rsidR="002860B0">
        <w:rPr>
          <w:rFonts w:eastAsiaTheme="minorEastAsia"/>
        </w:rPr>
        <w:t xml:space="preserve">its capacity, </w:t>
      </w:r>
      <w:r w:rsidR="00663345">
        <w:rPr>
          <w:rFonts w:eastAsiaTheme="minorEastAsia"/>
        </w:rPr>
        <w:t>maximum storage (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C</m:t>
            </m:r>
          </m:e>
          <m:sub>
            <m:r>
              <w:rPr>
                <w:rFonts w:ascii="Cambria Math" w:eastAsia="Cambria Math" w:hAnsi="Cambria Math"/>
              </w:rPr>
              <m:t>storage.max</m:t>
            </m:r>
          </m:sub>
        </m:sSub>
      </m:oMath>
      <w:r w:rsidR="00663345">
        <w:rPr>
          <w:rFonts w:eastAsiaTheme="minorEastAsia"/>
        </w:rPr>
        <w:t>)</w:t>
      </w:r>
      <w:r w:rsidR="00663345">
        <w:rPr>
          <w:rFonts w:eastAsiaTheme="minorEastAsia"/>
        </w:rPr>
        <w:t xml:space="preserve"> is scaled down using </w:t>
      </w:r>
      <w:proofErr w:type="gramStart"/>
      <w:r w:rsidR="00663345">
        <w:rPr>
          <w:rFonts w:eastAsiaTheme="minorEastAsia"/>
        </w:rPr>
        <w:t>the a</w:t>
      </w:r>
      <w:proofErr w:type="gramEnd"/>
      <w:r w:rsidR="00663345">
        <w:rPr>
          <w:rFonts w:eastAsiaTheme="minorEastAsia"/>
        </w:rPr>
        <w:t xml:space="preserve"> fixed proportion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p</m:t>
            </m:r>
          </m:e>
          <m:sub>
            <m:r>
              <w:rPr>
                <w:rFonts w:ascii="Cambria Math" w:eastAsia="Cambria Math" w:hAnsi="Cambria Math"/>
              </w:rPr>
              <m:t>NSC.max</m:t>
            </m:r>
          </m:sub>
        </m:sSub>
      </m:oMath>
      <w:r w:rsidR="002860B0">
        <w:rPr>
          <w:rFonts w:eastAsiaTheme="minorEastAsia"/>
        </w:rPr>
        <w:t>.</w:t>
      </w:r>
    </w:p>
    <w:p w14:paraId="58C07AD2" w14:textId="77777777" w:rsidR="00B2781C" w:rsidRDefault="00B2781C" w:rsidP="00655574">
      <w:pPr>
        <w:rPr>
          <w:rFonts w:eastAsiaTheme="minorEastAsia"/>
        </w:rPr>
      </w:pPr>
    </w:p>
    <w:p w14:paraId="5F2EEF65" w14:textId="592F8913" w:rsidR="006959F7" w:rsidRDefault="00D57F37" w:rsidP="004458BC">
      <w:pPr>
        <w:rPr>
          <w:rFonts w:eastAsiaTheme="minorEastAsia"/>
        </w:rPr>
      </w:pPr>
      <w:r>
        <w:rPr>
          <w:rFonts w:eastAsiaTheme="minorEastAsia"/>
        </w:rPr>
        <w:t>Following</w:t>
      </w:r>
      <w:r w:rsidR="00BD69A2">
        <w:rPr>
          <w:rFonts w:eastAsiaTheme="minorEastAsia"/>
        </w:rPr>
        <w:t xml:space="preserve"> </w:t>
      </w:r>
      <w:r w:rsidR="004458BC">
        <w:rPr>
          <w:rFonts w:eastAsiaTheme="minorEastAsia"/>
        </w:rPr>
        <w:t>fire,</w:t>
      </w:r>
      <w:r w:rsidR="006959F7">
        <w:rPr>
          <w:rFonts w:eastAsiaTheme="minorEastAsia"/>
        </w:rPr>
        <w:t xml:space="preserve"> large proportion of Australian tree species </w:t>
      </w:r>
      <w:r w:rsidR="002C4B7C">
        <w:rPr>
          <w:rFonts w:eastAsiaTheme="minorEastAsia"/>
        </w:rPr>
        <w:t xml:space="preserve">resprout </w:t>
      </w:r>
      <w:r w:rsidR="00BD69A2">
        <w:rPr>
          <w:rFonts w:eastAsiaTheme="minorEastAsia"/>
        </w:rPr>
        <w:t xml:space="preserve">epicormically </w:t>
      </w:r>
      <w:r w:rsidR="002466B0">
        <w:rPr>
          <w:rFonts w:eastAsiaTheme="minorEastAsia"/>
        </w:rPr>
        <w:t xml:space="preserve">or basally </w:t>
      </w:r>
      <w:r w:rsidR="009C4FAF">
        <w:rPr>
          <w:rFonts w:eastAsiaTheme="minorEastAsia"/>
        </w:rPr>
        <w:t>through</w:t>
      </w:r>
      <w:r w:rsidR="005F4907">
        <w:rPr>
          <w:rFonts w:eastAsiaTheme="minorEastAsia"/>
        </w:rPr>
        <w:t xml:space="preserve"> buds </w:t>
      </w:r>
      <w:r w:rsidR="00F20D45">
        <w:rPr>
          <w:rFonts w:eastAsiaTheme="minorEastAsia"/>
        </w:rPr>
        <w:t xml:space="preserve">located </w:t>
      </w:r>
      <w:r w:rsidR="00581CD8">
        <w:rPr>
          <w:rFonts w:eastAsiaTheme="minorEastAsia"/>
        </w:rPr>
        <w:t xml:space="preserve">under the bark </w:t>
      </w:r>
      <w:r w:rsidR="00F20D45">
        <w:rPr>
          <w:rFonts w:eastAsiaTheme="minorEastAsia"/>
        </w:rPr>
        <w:t>of</w:t>
      </w:r>
      <w:r w:rsidR="006D0A23">
        <w:rPr>
          <w:rFonts w:eastAsiaTheme="minorEastAsia"/>
        </w:rPr>
        <w:t xml:space="preserve"> the stem and branches</w:t>
      </w:r>
      <w:r w:rsidR="002466B0">
        <w:rPr>
          <w:rFonts w:eastAsiaTheme="minorEastAsia"/>
        </w:rPr>
        <w:t xml:space="preserve"> and </w:t>
      </w:r>
      <w:r w:rsidR="00BB16CC">
        <w:rPr>
          <w:rFonts w:eastAsiaTheme="minorEastAsia"/>
        </w:rPr>
        <w:t xml:space="preserve">on the </w:t>
      </w:r>
      <w:r w:rsidR="002466B0">
        <w:rPr>
          <w:rFonts w:eastAsiaTheme="minorEastAsia"/>
        </w:rPr>
        <w:t xml:space="preserve">lignotuber (respectively). </w:t>
      </w:r>
      <w:r>
        <w:rPr>
          <w:rFonts w:eastAsiaTheme="minorEastAsia"/>
        </w:rPr>
        <w:t xml:space="preserve">Other tree species, however, lack the ability to resprout, and </w:t>
      </w:r>
      <w:r w:rsidR="00346E28">
        <w:rPr>
          <w:rFonts w:eastAsiaTheme="minorEastAsia"/>
        </w:rPr>
        <w:t xml:space="preserve">rely on the canopy seedbank to </w:t>
      </w:r>
      <w:r w:rsidR="004458BC">
        <w:rPr>
          <w:rFonts w:eastAsiaTheme="minorEastAsia"/>
        </w:rPr>
        <w:t>cause a major recruitment event following fire</w:t>
      </w:r>
      <w:r w:rsidR="00BB16CC">
        <w:rPr>
          <w:rFonts w:eastAsiaTheme="minorEastAsia"/>
        </w:rPr>
        <w:t xml:space="preserve"> (REF)</w:t>
      </w:r>
      <w:r w:rsidR="004458BC">
        <w:rPr>
          <w:rFonts w:eastAsiaTheme="minorEastAsia"/>
        </w:rPr>
        <w:t>.</w:t>
      </w:r>
      <w:r w:rsidR="00630AFB">
        <w:rPr>
          <w:rFonts w:eastAsiaTheme="minorEastAsia"/>
        </w:rPr>
        <w:t xml:space="preserve"> </w:t>
      </w:r>
      <w:r w:rsidR="00D31393">
        <w:rPr>
          <w:rFonts w:eastAsiaTheme="minorEastAsia"/>
        </w:rPr>
        <w:t>We therefore assume that</w:t>
      </w:r>
      <w:r w:rsidR="00D93FCA">
        <w:rPr>
          <w:rFonts w:eastAsiaTheme="minorEastAsia"/>
        </w:rPr>
        <w:t xml:space="preserve"> </w:t>
      </w:r>
      <w:proofErr w:type="gramStart"/>
      <w:r w:rsidR="00D93FCA">
        <w:rPr>
          <w:rFonts w:eastAsiaTheme="minorEastAsia"/>
        </w:rPr>
        <w:t>in order to</w:t>
      </w:r>
      <w:proofErr w:type="gramEnd"/>
      <w:r w:rsidR="00D93FCA">
        <w:rPr>
          <w:rFonts w:eastAsiaTheme="minorEastAsia"/>
        </w:rPr>
        <w:t xml:space="preserve"> maintain these two different strategies,</w:t>
      </w:r>
      <w:r w:rsidR="007761F4">
        <w:rPr>
          <w:rFonts w:eastAsiaTheme="minorEastAsia"/>
        </w:rPr>
        <w:t xml:space="preserve"> resprouting tree species would</w:t>
      </w:r>
      <w:r w:rsidR="008C0265">
        <w:rPr>
          <w:rFonts w:eastAsiaTheme="minorEastAsia"/>
        </w:rPr>
        <w:t xml:space="preserve">: </w:t>
      </w:r>
      <w:proofErr w:type="spellStart"/>
      <w:r w:rsidR="008C0265">
        <w:rPr>
          <w:rFonts w:eastAsiaTheme="minorEastAsia"/>
        </w:rPr>
        <w:t>i</w:t>
      </w:r>
      <w:proofErr w:type="spellEnd"/>
      <w:r w:rsidR="008C0265">
        <w:rPr>
          <w:rFonts w:eastAsiaTheme="minorEastAsia"/>
        </w:rPr>
        <w:t>)</w:t>
      </w:r>
      <w:r w:rsidR="007761F4">
        <w:rPr>
          <w:rFonts w:eastAsiaTheme="minorEastAsia"/>
        </w:rPr>
        <w:t xml:space="preserve"> prioritise carbon allocation to</w:t>
      </w:r>
      <w:r w:rsidR="00301D82">
        <w:rPr>
          <w:rFonts w:eastAsiaTheme="minorEastAsia"/>
        </w:rPr>
        <w:t xml:space="preserve"> </w:t>
      </w:r>
      <w:r w:rsidR="001B26F6">
        <w:rPr>
          <w:rFonts w:eastAsiaTheme="minorEastAsia"/>
        </w:rPr>
        <w:t>NSC</w:t>
      </w:r>
      <w:r w:rsidR="008C0265">
        <w:rPr>
          <w:rFonts w:eastAsiaTheme="minorEastAsia"/>
        </w:rPr>
        <w:t xml:space="preserve">, when possible; ii) will have larger storage capacity per unit </w:t>
      </w:r>
      <w:r w:rsidR="00C346FA">
        <w:rPr>
          <w:rFonts w:eastAsiaTheme="minorEastAsia"/>
        </w:rPr>
        <w:t>mass of sapwood, leaves and coarse roots.</w:t>
      </w:r>
    </w:p>
    <w:p w14:paraId="5E8B8F60" w14:textId="77777777" w:rsidR="009728BD" w:rsidRDefault="009728BD" w:rsidP="004458BC">
      <w:pPr>
        <w:rPr>
          <w:rFonts w:eastAsiaTheme="minorEastAsia"/>
        </w:rPr>
      </w:pPr>
    </w:p>
    <w:p w14:paraId="78B01C62" w14:textId="3E4353EB" w:rsidR="009728BD" w:rsidRDefault="000F50C6" w:rsidP="001E665E">
      <w:pPr>
        <w:pStyle w:val="Heading2"/>
      </w:pPr>
      <w:r>
        <w:t>Allo</w:t>
      </w:r>
      <w:r w:rsidR="0054109C">
        <w:t>metry</w:t>
      </w:r>
    </w:p>
    <w:p w14:paraId="2395D162" w14:textId="672559D0" w:rsidR="0054109C" w:rsidRDefault="001E665E" w:rsidP="004458BC">
      <w:pPr>
        <w:rPr>
          <w:rFonts w:eastAsiaTheme="minorEastAsia"/>
        </w:rPr>
      </w:pPr>
      <w:r>
        <w:rPr>
          <w:rFonts w:eastAsiaTheme="minorEastAsia"/>
        </w:rPr>
        <w:t>Change in tree height and diameter</w:t>
      </w:r>
      <w:r w:rsidR="009B4806">
        <w:rPr>
          <w:rFonts w:eastAsiaTheme="minorEastAsia"/>
        </w:rPr>
        <w:t xml:space="preserve"> is calculated from the </w:t>
      </w:r>
      <w:r w:rsidR="00B0652E">
        <w:rPr>
          <w:rFonts w:eastAsiaTheme="minorEastAsia"/>
        </w:rPr>
        <w:t>daily sapwood carbon increment,</w:t>
      </w:r>
      <w:r w:rsidR="009B480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C</m:t>
            </m:r>
          </m:e>
          <m:sub>
            <m:r>
              <w:rPr>
                <w:rFonts w:ascii="Cambria Math" w:eastAsia="Cambria Math" w:hAnsi="Cambria Math"/>
              </w:rPr>
              <m:t>grow.Sap</m:t>
            </m:r>
          </m:sub>
        </m:sSub>
      </m:oMath>
      <w:r w:rsidR="00B0652E">
        <w:rPr>
          <w:rFonts w:eastAsiaTheme="minorEastAsia"/>
        </w:rPr>
        <w:t>,</w:t>
      </w:r>
      <w:r w:rsidR="002E3256">
        <w:rPr>
          <w:rFonts w:eastAsiaTheme="minorEastAsia"/>
        </w:rPr>
        <w:t xml:space="preserve"> by </w:t>
      </w:r>
      <w:r w:rsidR="00B83502">
        <w:rPr>
          <w:rFonts w:eastAsiaTheme="minorEastAsia"/>
        </w:rPr>
        <w:t xml:space="preserve">taking a partial derivative of the </w:t>
      </w:r>
      <w:r w:rsidR="00AC165F">
        <w:rPr>
          <w:rFonts w:eastAsiaTheme="minorEastAsia"/>
        </w:rPr>
        <w:t xml:space="preserve">change </w:t>
      </w:r>
    </w:p>
    <w:p w14:paraId="7BE4F65C" w14:textId="77777777" w:rsidR="001E665E" w:rsidRDefault="001E665E" w:rsidP="004458BC">
      <w:pPr>
        <w:rPr>
          <w:rFonts w:eastAsiaTheme="minorEastAsia"/>
        </w:rPr>
      </w:pPr>
    </w:p>
    <w:p w14:paraId="4835B594" w14:textId="7FE3C92B" w:rsidR="001E665E" w:rsidRDefault="001E665E" w:rsidP="001E665E">
      <w:pPr>
        <w:pStyle w:val="Heading2"/>
        <w:rPr>
          <w:rFonts w:eastAsiaTheme="minorEastAsia"/>
        </w:rPr>
      </w:pPr>
      <w:r>
        <w:rPr>
          <w:rFonts w:eastAsiaTheme="minorEastAsia"/>
        </w:rPr>
        <w:t>Carbon starvation mortality</w:t>
      </w:r>
    </w:p>
    <w:p w14:paraId="472F1A6C" w14:textId="77777777" w:rsidR="001E665E" w:rsidRDefault="001E665E" w:rsidP="001E665E"/>
    <w:p w14:paraId="54393869" w14:textId="77777777" w:rsidR="001E665E" w:rsidRPr="001E665E" w:rsidRDefault="001E665E" w:rsidP="001E665E"/>
    <w:p w14:paraId="1BF10C7B" w14:textId="77777777" w:rsidR="00C346FA" w:rsidRDefault="00C346FA" w:rsidP="004458BC">
      <w:pPr>
        <w:rPr>
          <w:rFonts w:eastAsiaTheme="minorEastAsia"/>
        </w:rPr>
      </w:pPr>
    </w:p>
    <w:p w14:paraId="49829FB0" w14:textId="568EC716" w:rsidR="00E208C5" w:rsidRDefault="00E208C5" w:rsidP="00FD2C5B">
      <w:r>
        <w:rPr>
          <w:rFonts w:eastAsiaTheme="minorEastAsia"/>
        </w:rPr>
        <w:t xml:space="preserve"> </w:t>
      </w:r>
    </w:p>
    <w:sectPr w:rsidR="00E20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3003"/>
    <w:multiLevelType w:val="hybridMultilevel"/>
    <w:tmpl w:val="6BD446AC"/>
    <w:lvl w:ilvl="0" w:tplc="A692CB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97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40"/>
    <w:rsid w:val="0000283C"/>
    <w:rsid w:val="000244F9"/>
    <w:rsid w:val="00031B60"/>
    <w:rsid w:val="00050AF8"/>
    <w:rsid w:val="00052BE2"/>
    <w:rsid w:val="00060472"/>
    <w:rsid w:val="000F50C6"/>
    <w:rsid w:val="00133C4F"/>
    <w:rsid w:val="00137FFD"/>
    <w:rsid w:val="00154F4A"/>
    <w:rsid w:val="00182752"/>
    <w:rsid w:val="001865B0"/>
    <w:rsid w:val="001B26F6"/>
    <w:rsid w:val="001C3C2B"/>
    <w:rsid w:val="001E5AED"/>
    <w:rsid w:val="001E665E"/>
    <w:rsid w:val="001E7D9D"/>
    <w:rsid w:val="001F4D37"/>
    <w:rsid w:val="00204EE7"/>
    <w:rsid w:val="00211140"/>
    <w:rsid w:val="002113C0"/>
    <w:rsid w:val="002466B0"/>
    <w:rsid w:val="00284457"/>
    <w:rsid w:val="002860B0"/>
    <w:rsid w:val="002A0ADC"/>
    <w:rsid w:val="002C4B7C"/>
    <w:rsid w:val="002C636C"/>
    <w:rsid w:val="002D57FA"/>
    <w:rsid w:val="002E3256"/>
    <w:rsid w:val="00301D82"/>
    <w:rsid w:val="00346E28"/>
    <w:rsid w:val="003B3AA3"/>
    <w:rsid w:val="003E300E"/>
    <w:rsid w:val="0043066D"/>
    <w:rsid w:val="00432A69"/>
    <w:rsid w:val="00441F5C"/>
    <w:rsid w:val="004458BC"/>
    <w:rsid w:val="005063C1"/>
    <w:rsid w:val="0054109C"/>
    <w:rsid w:val="00541A58"/>
    <w:rsid w:val="00581CD8"/>
    <w:rsid w:val="00591155"/>
    <w:rsid w:val="005B5156"/>
    <w:rsid w:val="005E0D63"/>
    <w:rsid w:val="005F4907"/>
    <w:rsid w:val="005F4BE7"/>
    <w:rsid w:val="00603553"/>
    <w:rsid w:val="00604AB2"/>
    <w:rsid w:val="00606B88"/>
    <w:rsid w:val="00630AFB"/>
    <w:rsid w:val="00655574"/>
    <w:rsid w:val="00663345"/>
    <w:rsid w:val="0069467D"/>
    <w:rsid w:val="006959F7"/>
    <w:rsid w:val="006C29CF"/>
    <w:rsid w:val="006D0A23"/>
    <w:rsid w:val="00761B51"/>
    <w:rsid w:val="00767EC2"/>
    <w:rsid w:val="00773F13"/>
    <w:rsid w:val="007761F4"/>
    <w:rsid w:val="007808DA"/>
    <w:rsid w:val="007D794D"/>
    <w:rsid w:val="007E13A7"/>
    <w:rsid w:val="007E570D"/>
    <w:rsid w:val="00837F3F"/>
    <w:rsid w:val="00880940"/>
    <w:rsid w:val="008814E9"/>
    <w:rsid w:val="00886AA0"/>
    <w:rsid w:val="00887D51"/>
    <w:rsid w:val="00891BD9"/>
    <w:rsid w:val="00891CED"/>
    <w:rsid w:val="00892B2E"/>
    <w:rsid w:val="008A12DC"/>
    <w:rsid w:val="008A3C64"/>
    <w:rsid w:val="008B2965"/>
    <w:rsid w:val="008B582D"/>
    <w:rsid w:val="008C0265"/>
    <w:rsid w:val="008D2342"/>
    <w:rsid w:val="00957377"/>
    <w:rsid w:val="009728BD"/>
    <w:rsid w:val="00983CE1"/>
    <w:rsid w:val="009A37F3"/>
    <w:rsid w:val="009B4806"/>
    <w:rsid w:val="009C4FAF"/>
    <w:rsid w:val="009F6451"/>
    <w:rsid w:val="00A138F7"/>
    <w:rsid w:val="00A204FC"/>
    <w:rsid w:val="00A657FD"/>
    <w:rsid w:val="00A738D1"/>
    <w:rsid w:val="00A76940"/>
    <w:rsid w:val="00AC165F"/>
    <w:rsid w:val="00B0652E"/>
    <w:rsid w:val="00B241F0"/>
    <w:rsid w:val="00B2781C"/>
    <w:rsid w:val="00B83502"/>
    <w:rsid w:val="00BB16CC"/>
    <w:rsid w:val="00BC031A"/>
    <w:rsid w:val="00BD69A2"/>
    <w:rsid w:val="00C346FA"/>
    <w:rsid w:val="00C556F0"/>
    <w:rsid w:val="00C82DAF"/>
    <w:rsid w:val="00CF3C3E"/>
    <w:rsid w:val="00D26479"/>
    <w:rsid w:val="00D31393"/>
    <w:rsid w:val="00D314CA"/>
    <w:rsid w:val="00D34FDA"/>
    <w:rsid w:val="00D40784"/>
    <w:rsid w:val="00D57F37"/>
    <w:rsid w:val="00D672A2"/>
    <w:rsid w:val="00D85A2E"/>
    <w:rsid w:val="00D93FCA"/>
    <w:rsid w:val="00D95042"/>
    <w:rsid w:val="00DB59D4"/>
    <w:rsid w:val="00DC5F45"/>
    <w:rsid w:val="00E05BDA"/>
    <w:rsid w:val="00E208C5"/>
    <w:rsid w:val="00E5584A"/>
    <w:rsid w:val="00E63C04"/>
    <w:rsid w:val="00E95568"/>
    <w:rsid w:val="00EE3AC2"/>
    <w:rsid w:val="00F20D45"/>
    <w:rsid w:val="00F659BB"/>
    <w:rsid w:val="00F7233F"/>
    <w:rsid w:val="00F72F6D"/>
    <w:rsid w:val="00F83E03"/>
    <w:rsid w:val="00FA252D"/>
    <w:rsid w:val="00FB6D18"/>
    <w:rsid w:val="00FD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4427"/>
  <w15:chartTrackingRefBased/>
  <w15:docId w15:val="{01315562-9F7A-0B44-ACC8-C74EDC02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9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9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9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9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9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9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9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94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C031A"/>
    <w:rPr>
      <w:color w:val="666666"/>
    </w:rPr>
  </w:style>
  <w:style w:type="table" w:styleId="TableGrid">
    <w:name w:val="Table Grid"/>
    <w:basedOn w:val="TableNormal"/>
    <w:uiPriority w:val="39"/>
    <w:rsid w:val="005F4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3</Pages>
  <Words>822</Words>
  <Characters>4563</Characters>
  <Application>Microsoft Office Word</Application>
  <DocSecurity>0</DocSecurity>
  <Lines>142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 Inbar</dc:creator>
  <cp:keywords/>
  <dc:description/>
  <cp:lastModifiedBy>Assaf Inbar</cp:lastModifiedBy>
  <cp:revision>95</cp:revision>
  <cp:lastPrinted>2026-02-23T00:08:00Z</cp:lastPrinted>
  <dcterms:created xsi:type="dcterms:W3CDTF">2026-02-09T04:03:00Z</dcterms:created>
  <dcterms:modified xsi:type="dcterms:W3CDTF">2026-02-23T06:27:00Z</dcterms:modified>
</cp:coreProperties>
</file>