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Retail Sales Analytics &amp; Forecasting Dashboard</w:t>
      </w:r>
    </w:p>
    <w:p>
      <w:pPr>
        <w:pStyle w:val="Heading1"/>
      </w:pPr>
      <w:r>
        <w:t>Abstract</w:t>
      </w:r>
    </w:p>
    <w:p>
      <w:r>
        <w:t>This project presents an interactive Power BI dashboard developed using the Global Superstore dataset. The dashboard provides insights into sales performance, profitability, customer metrics, product performance, and regional trends.</w:t>
      </w:r>
    </w:p>
    <w:p>
      <w:pPr>
        <w:pStyle w:val="Heading1"/>
      </w:pPr>
      <w:r>
        <w:t>Objectives</w:t>
      </w:r>
    </w:p>
    <w:p>
      <w:r>
        <w:t>Analyze sales performance, monitor KPIs, identify profitable categories and regions, discover top-performing products, and enable interactive reporting.</w:t>
      </w:r>
    </w:p>
    <w:p>
      <w:pPr>
        <w:pStyle w:val="Heading1"/>
      </w:pPr>
      <w:r>
        <w:t>Tools &amp; Technologies</w:t>
      </w:r>
    </w:p>
    <w:p>
      <w:r>
        <w:t>Power BI, Power Query, DAX, Excel/CSV Dataset.</w:t>
      </w:r>
    </w:p>
    <w:p>
      <w:pPr>
        <w:pStyle w:val="Heading1"/>
      </w:pPr>
      <w:r>
        <w:t>Dataset Description</w:t>
      </w:r>
    </w:p>
    <w:p>
      <w:r>
        <w:t>The Global Superstore dataset contains retail transaction records including orders, customers, products, sales, profit, categories, and regions.</w:t>
      </w:r>
    </w:p>
    <w:p>
      <w:pPr>
        <w:pStyle w:val="Heading1"/>
      </w:pPr>
      <w:r>
        <w:t>KPIs</w:t>
      </w:r>
    </w:p>
    <w:p>
      <w:r>
        <w:t>Total Sales, Total Profit, Total Orders, Total Customers, Profit Margin.</w:t>
      </w:r>
    </w:p>
    <w:p>
      <w:pPr>
        <w:pStyle w:val="Heading1"/>
      </w:pPr>
      <w:r>
        <w:t>Dashboard Components</w:t>
      </w:r>
    </w:p>
    <w:p>
      <w:r>
        <w:t>KPI Cards, Monthly Sales Trend, Revenue by Category, Profit by Category, Revenue by Region, Profit by Region, Top 10 Products, Interactive Slicers.</w:t>
      </w:r>
    </w:p>
    <w:p>
      <w:pPr>
        <w:pStyle w:val="Heading1"/>
      </w:pPr>
      <w:r>
        <w:t>Methodology</w:t>
      </w:r>
    </w:p>
    <w:p>
      <w:r>
        <w:t>Data import, validation, modeling with DAX, dashboard design, visualization, and interactive filtering.</w:t>
      </w:r>
    </w:p>
    <w:p>
      <w:pPr>
        <w:pStyle w:val="Heading1"/>
      </w:pPr>
      <w:r>
        <w:t>Key Insights</w:t>
      </w:r>
    </w:p>
    <w:p>
      <w:r>
        <w:t>Technology is the leading category in revenue and profit. Sales trend increases over time. Regional performance varies significantly. Top products contribute strongly to overall revenue.</w:t>
      </w:r>
    </w:p>
    <w:p>
      <w:pPr>
        <w:pStyle w:val="Heading1"/>
      </w:pPr>
      <w:r>
        <w:t>Conclusion</w:t>
      </w:r>
    </w:p>
    <w:p>
      <w:r>
        <w:t>The dashboard converts raw retail data into actionable business insights and demonstrates practical BI and analytics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