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1FEB066" w14:textId="60D02AFB" w:rsidR="002C0B28" w:rsidRPr="00DB17C8" w:rsidRDefault="007A5FA0" w:rsidP="005D0315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0"/>
          <w:szCs w:val="40"/>
        </w:rPr>
      </w:pPr>
      <w:r w:rsidRPr="00DB17C8">
        <w:rPr>
          <w:rFonts w:ascii="Arial" w:hAnsi="Arial" w:cs="Arial"/>
          <w:b/>
          <w:sz w:val="40"/>
          <w:szCs w:val="40"/>
        </w:rPr>
        <w:t>IoT Integration Plan</w:t>
      </w:r>
    </w:p>
    <w:p w14:paraId="74D979EE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46C40732" w:rsidR="00324260" w:rsidRDefault="007A5FA0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70200031" w:rsidR="004856A1" w:rsidRDefault="007A5FA0" w:rsidP="002B17F7">
      <w:pPr>
        <w:pStyle w:val="Heading1"/>
        <w:spacing w:after="240"/>
      </w:pPr>
      <w:r>
        <w:lastRenderedPageBreak/>
        <w:t>IoT Integration Plan</w:t>
      </w:r>
    </w:p>
    <w:p w14:paraId="44F6EABD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5FA0">
        <w:rPr>
          <w:rFonts w:ascii="Times New Roman" w:hAnsi="Times New Roman" w:cs="Times New Roman"/>
          <w:b/>
          <w:bCs/>
          <w:sz w:val="26"/>
          <w:szCs w:val="26"/>
        </w:rPr>
        <w:t>IoT Integration Plan:</w:t>
      </w:r>
    </w:p>
    <w:p w14:paraId="4F981D6A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Integrate IoT devices to upgrade student and campus experiences while keeping up with network security and execution.</w:t>
      </w:r>
    </w:p>
    <w:p w14:paraId="19AD53A9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A5FA0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296F404E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IoT Device Types:</w:t>
      </w:r>
    </w:p>
    <w:p w14:paraId="2C02B5DF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Smart Lighting: Computerized and energy-proficient lighting frameworks.</w:t>
      </w:r>
    </w:p>
    <w:p w14:paraId="7F07F510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Natural Sensors: Temperature, humidity, and air quality sensors.</w:t>
      </w:r>
    </w:p>
    <w:p w14:paraId="6F516AD5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Smart Lock Frameworks: Access control for buildings and rooms.</w:t>
      </w:r>
    </w:p>
    <w:p w14:paraId="217C6FAE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Study hall management: Smart projectors, intuitive whiteboards, and attendance systems.</w:t>
      </w:r>
    </w:p>
    <w:p w14:paraId="3DD53B41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384F0CAC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Network Division:</w:t>
      </w:r>
    </w:p>
    <w:p w14:paraId="4BA5F714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Dedicated IoT VLAN: Disconnect IoT traffic from general network traffic to improve security and execution.</w:t>
      </w:r>
    </w:p>
    <w:p w14:paraId="390496E1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Firewall Rules: Carry out rules to confine communication between IoT gadgets and basic network segments.</w:t>
      </w:r>
    </w:p>
    <w:p w14:paraId="001CFCB3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171306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Information Collection and Management:</w:t>
      </w:r>
    </w:p>
    <w:p w14:paraId="5741CFA1" w14:textId="50C85CB2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 xml:space="preserve">IoT Gateway: Gather information from IoT gadgets and forward it to the data </w:t>
      </w:r>
      <w:r w:rsidR="005D0315" w:rsidRPr="007A5FA0">
        <w:rPr>
          <w:rFonts w:ascii="Times New Roman" w:hAnsi="Times New Roman" w:cs="Times New Roman"/>
          <w:sz w:val="24"/>
          <w:szCs w:val="24"/>
        </w:rPr>
        <w:t>centre</w:t>
      </w:r>
      <w:r w:rsidRPr="007A5FA0">
        <w:rPr>
          <w:rFonts w:ascii="Times New Roman" w:hAnsi="Times New Roman" w:cs="Times New Roman"/>
          <w:sz w:val="24"/>
          <w:szCs w:val="24"/>
        </w:rPr>
        <w:t xml:space="preserve"> or cloud.</w:t>
      </w:r>
    </w:p>
    <w:p w14:paraId="12C744DC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Data Storage: Utilize databases or cloud administrations for putting away IoT information.</w:t>
      </w:r>
    </w:p>
    <w:p w14:paraId="01A95895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58B8097E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Safety measures:</w:t>
      </w:r>
    </w:p>
    <w:p w14:paraId="27511DEA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Device Verification: Guarantee all IoT gadgets are validated prior to getting to the network.</w:t>
      </w:r>
    </w:p>
    <w:p w14:paraId="6DF5519A" w14:textId="77777777" w:rsid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Encryption: Encrypt data transmitted by IoT gadgets to safeguard against eavesdropping.</w:t>
      </w:r>
    </w:p>
    <w:p w14:paraId="3122AAF4" w14:textId="77777777" w:rsid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510CF8F0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7748789A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7C042EF7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3247AF4C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Checking and Maintenance:</w:t>
      </w:r>
    </w:p>
    <w:p w14:paraId="031CBA20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IoT Monitoring Apparatuses: Execute tools to monitor the wellbeing and execution of IoT gadgets.</w:t>
      </w:r>
    </w:p>
    <w:p w14:paraId="001D03FE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Regular Updates: Keep IoT gadget firmware and programming exceptional to address weaknesses.</w:t>
      </w:r>
    </w:p>
    <w:p w14:paraId="1CFD6E6E" w14:textId="77777777" w:rsidR="007A5FA0" w:rsidRPr="007A5FA0" w:rsidRDefault="007A5FA0" w:rsidP="007A5FA0"/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C3FE3" w14:textId="77777777" w:rsidR="00A37FA4" w:rsidRDefault="00A37FA4" w:rsidP="00C46129">
      <w:pPr>
        <w:spacing w:after="0" w:line="240" w:lineRule="auto"/>
      </w:pPr>
      <w:r>
        <w:separator/>
      </w:r>
    </w:p>
  </w:endnote>
  <w:endnote w:type="continuationSeparator" w:id="0">
    <w:p w14:paraId="2D8EC338" w14:textId="77777777" w:rsidR="00A37FA4" w:rsidRDefault="00A37FA4" w:rsidP="00C46129">
      <w:pPr>
        <w:spacing w:after="0" w:line="240" w:lineRule="auto"/>
      </w:pPr>
      <w:r>
        <w:continuationSeparator/>
      </w:r>
    </w:p>
  </w:endnote>
  <w:endnote w:type="continuationNotice" w:id="1">
    <w:p w14:paraId="416F3959" w14:textId="77777777" w:rsidR="00A37FA4" w:rsidRDefault="00A37F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98FA7" w14:textId="77777777" w:rsidR="00A37FA4" w:rsidRDefault="00A37FA4" w:rsidP="00C46129">
      <w:pPr>
        <w:spacing w:after="0" w:line="240" w:lineRule="auto"/>
      </w:pPr>
      <w:r>
        <w:separator/>
      </w:r>
    </w:p>
  </w:footnote>
  <w:footnote w:type="continuationSeparator" w:id="0">
    <w:p w14:paraId="3CE53C9F" w14:textId="77777777" w:rsidR="00A37FA4" w:rsidRDefault="00A37FA4" w:rsidP="00C46129">
      <w:pPr>
        <w:spacing w:after="0" w:line="240" w:lineRule="auto"/>
      </w:pPr>
      <w:r>
        <w:continuationSeparator/>
      </w:r>
    </w:p>
  </w:footnote>
  <w:footnote w:type="continuationNotice" w:id="1">
    <w:p w14:paraId="3B8C4DAF" w14:textId="77777777" w:rsidR="00A37FA4" w:rsidRDefault="00A37F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00FB"/>
    <w:multiLevelType w:val="hybridMultilevel"/>
    <w:tmpl w:val="98488494"/>
    <w:lvl w:ilvl="0" w:tplc="BFBC4438">
      <w:start w:val="10"/>
      <w:numFmt w:val="decimal"/>
      <w:lvlText w:val="%1."/>
      <w:lvlJc w:val="left"/>
      <w:pPr>
        <w:ind w:left="2010" w:hanging="5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40" w:hanging="360"/>
      </w:pPr>
    </w:lvl>
    <w:lvl w:ilvl="2" w:tplc="0C09001B" w:tentative="1">
      <w:start w:val="1"/>
      <w:numFmt w:val="lowerRoman"/>
      <w:lvlText w:val="%3."/>
      <w:lvlJc w:val="right"/>
      <w:pPr>
        <w:ind w:left="3260" w:hanging="180"/>
      </w:pPr>
    </w:lvl>
    <w:lvl w:ilvl="3" w:tplc="0C09000F" w:tentative="1">
      <w:start w:val="1"/>
      <w:numFmt w:val="decimal"/>
      <w:lvlText w:val="%4."/>
      <w:lvlJc w:val="left"/>
      <w:pPr>
        <w:ind w:left="3980" w:hanging="360"/>
      </w:pPr>
    </w:lvl>
    <w:lvl w:ilvl="4" w:tplc="0C090019" w:tentative="1">
      <w:start w:val="1"/>
      <w:numFmt w:val="lowerLetter"/>
      <w:lvlText w:val="%5."/>
      <w:lvlJc w:val="left"/>
      <w:pPr>
        <w:ind w:left="4700" w:hanging="360"/>
      </w:pPr>
    </w:lvl>
    <w:lvl w:ilvl="5" w:tplc="0C09001B" w:tentative="1">
      <w:start w:val="1"/>
      <w:numFmt w:val="lowerRoman"/>
      <w:lvlText w:val="%6."/>
      <w:lvlJc w:val="right"/>
      <w:pPr>
        <w:ind w:left="5420" w:hanging="180"/>
      </w:pPr>
    </w:lvl>
    <w:lvl w:ilvl="6" w:tplc="0C09000F" w:tentative="1">
      <w:start w:val="1"/>
      <w:numFmt w:val="decimal"/>
      <w:lvlText w:val="%7."/>
      <w:lvlJc w:val="left"/>
      <w:pPr>
        <w:ind w:left="6140" w:hanging="360"/>
      </w:pPr>
    </w:lvl>
    <w:lvl w:ilvl="7" w:tplc="0C090019" w:tentative="1">
      <w:start w:val="1"/>
      <w:numFmt w:val="lowerLetter"/>
      <w:lvlText w:val="%8."/>
      <w:lvlJc w:val="left"/>
      <w:pPr>
        <w:ind w:left="6860" w:hanging="360"/>
      </w:pPr>
    </w:lvl>
    <w:lvl w:ilvl="8" w:tplc="0C09001B" w:tentative="1">
      <w:start w:val="1"/>
      <w:numFmt w:val="lowerRoman"/>
      <w:lvlText w:val="%9."/>
      <w:lvlJc w:val="right"/>
      <w:pPr>
        <w:ind w:left="7580" w:hanging="180"/>
      </w:pPr>
    </w:lvl>
  </w:abstractNum>
  <w:num w:numId="1" w16cid:durableId="53669926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1ADF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200E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0D6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0315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0C31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5FA0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6948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3D6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37FA4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6A4D"/>
    <w:rsid w:val="00DA73E6"/>
    <w:rsid w:val="00DB1654"/>
    <w:rsid w:val="00DB17C8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2AA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6</cp:revision>
  <cp:lastPrinted>2022-12-15T09:55:00Z</cp:lastPrinted>
  <dcterms:created xsi:type="dcterms:W3CDTF">2024-07-29T23:30:00Z</dcterms:created>
  <dcterms:modified xsi:type="dcterms:W3CDTF">2024-07-30T04:12:00Z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