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71FEB066" w14:textId="48BA01A5" w:rsidR="002C0B28" w:rsidRPr="009B65B7" w:rsidRDefault="006041A3" w:rsidP="006041A3">
      <w:pPr>
        <w:pStyle w:val="ListParagraph"/>
        <w:ind w:left="284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03. User Communities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6D29C006" w:rsidR="00324260" w:rsidRDefault="00B6343C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6343C"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739B581" w:rsidR="004856A1" w:rsidRDefault="002B17F7" w:rsidP="002B17F7">
      <w:pPr>
        <w:pStyle w:val="Heading1"/>
        <w:spacing w:after="240"/>
      </w:pPr>
      <w:r>
        <w:t>Overview</w:t>
      </w:r>
    </w:p>
    <w:p w14:paraId="5D4CD62C" w14:textId="77777777" w:rsidR="00F8703D" w:rsidRPr="00511125" w:rsidRDefault="00F8703D" w:rsidP="00F8703D">
      <w:pPr>
        <w:rPr>
          <w:sz w:val="24"/>
          <w:szCs w:val="24"/>
        </w:rPr>
      </w:pPr>
      <w:r w:rsidRPr="00511125">
        <w:rPr>
          <w:sz w:val="24"/>
          <w:szCs w:val="24"/>
        </w:rPr>
        <w:t xml:space="preserve">KN University is a prestigious university </w:t>
      </w:r>
      <w:r>
        <w:rPr>
          <w:sz w:val="24"/>
          <w:szCs w:val="24"/>
        </w:rPr>
        <w:t>in Australia with</w:t>
      </w:r>
      <w:r w:rsidRPr="00511125">
        <w:rPr>
          <w:sz w:val="24"/>
          <w:szCs w:val="24"/>
        </w:rPr>
        <w:t xml:space="preserve"> </w:t>
      </w:r>
      <w:r>
        <w:rPr>
          <w:sz w:val="24"/>
          <w:szCs w:val="24"/>
        </w:rPr>
        <w:t>Melbourne, Sydney, Brisbane, and Adelaide campuses</w:t>
      </w:r>
      <w:r w:rsidRPr="00511125">
        <w:rPr>
          <w:sz w:val="24"/>
          <w:szCs w:val="24"/>
        </w:rPr>
        <w:t>. The university offers undergraduate programs across four faculties</w:t>
      </w:r>
      <w:r>
        <w:rPr>
          <w:sz w:val="24"/>
          <w:szCs w:val="24"/>
        </w:rPr>
        <w:t>.</w:t>
      </w:r>
      <w:r w:rsidRPr="00511125">
        <w:rPr>
          <w:sz w:val="24"/>
          <w:szCs w:val="24"/>
        </w:rPr>
        <w:t xml:space="preserve"> The </w:t>
      </w:r>
      <w:r>
        <w:rPr>
          <w:sz w:val="24"/>
          <w:szCs w:val="24"/>
        </w:rPr>
        <w:t>schools include those in engineering, technology</w:t>
      </w:r>
      <w:r w:rsidRPr="00511125">
        <w:rPr>
          <w:sz w:val="24"/>
          <w:szCs w:val="24"/>
        </w:rPr>
        <w:t xml:space="preserve">, law, and business. Every campus </w:t>
      </w:r>
      <w:r>
        <w:rPr>
          <w:sz w:val="24"/>
          <w:szCs w:val="24"/>
        </w:rPr>
        <w:t>has</w:t>
      </w:r>
      <w:r w:rsidRPr="00511125">
        <w:rPr>
          <w:sz w:val="24"/>
          <w:szCs w:val="24"/>
        </w:rPr>
        <w:t xml:space="preserve"> teaching and administrative facilities that enhance </w:t>
      </w:r>
      <w:r>
        <w:rPr>
          <w:sz w:val="24"/>
          <w:szCs w:val="24"/>
        </w:rPr>
        <w:t>education provision</w:t>
      </w:r>
      <w:r w:rsidRPr="00511125">
        <w:rPr>
          <w:sz w:val="24"/>
          <w:szCs w:val="24"/>
        </w:rPr>
        <w:t>.</w:t>
      </w:r>
    </w:p>
    <w:p w14:paraId="7ECD6BE0" w14:textId="2415667B" w:rsidR="004856A1" w:rsidRDefault="00F8703D" w:rsidP="00B86750">
      <w:pPr>
        <w:pStyle w:val="Heading1"/>
        <w:spacing w:after="240"/>
      </w:pPr>
      <w:r>
        <w:t>User Communities</w:t>
      </w:r>
    </w:p>
    <w:p w14:paraId="6E26EEC1" w14:textId="65531D55" w:rsidR="004856A1" w:rsidRDefault="004D5533" w:rsidP="004D5533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main user communities in KNU. </w:t>
      </w:r>
    </w:p>
    <w:p w14:paraId="5907053C" w14:textId="16984C07" w:rsidR="004D5533" w:rsidRDefault="004D5533" w:rsidP="00775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5DC2C063" w14:textId="0B830053" w:rsidR="004D5533" w:rsidRDefault="004D5533" w:rsidP="00775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Academic Staff</w:t>
      </w:r>
    </w:p>
    <w:p w14:paraId="6E063829" w14:textId="05D4AE35" w:rsidR="004D5533" w:rsidRDefault="004D5533" w:rsidP="00775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Non-Academic Staff</w:t>
      </w:r>
    </w:p>
    <w:p w14:paraId="01946A1D" w14:textId="46BDDEF2" w:rsidR="004D5533" w:rsidRDefault="004D5533" w:rsidP="0009784B">
      <w:pPr>
        <w:pStyle w:val="Heading1"/>
        <w:spacing w:after="240"/>
      </w:pPr>
      <w:r w:rsidRPr="004D5533">
        <w:t>Students</w:t>
      </w:r>
    </w:p>
    <w:p w14:paraId="195E0414" w14:textId="389C08DC" w:rsidR="00340359" w:rsidRDefault="00FB69A5" w:rsidP="004856A1">
      <w:r>
        <w:t xml:space="preserve">The university </w:t>
      </w:r>
      <w:r w:rsidR="00B86750">
        <w:t>has</w:t>
      </w:r>
      <w:r>
        <w:t xml:space="preserve"> </w:t>
      </w:r>
      <w:r w:rsidR="009F4F10">
        <w:t>18500 students over four universitie</w:t>
      </w:r>
      <w:r w:rsidR="00671A82">
        <w:t xml:space="preserve">s. Following </w:t>
      </w:r>
      <w:r w:rsidR="00B310A6">
        <w:t>is</w:t>
      </w:r>
      <w:r w:rsidR="00671A82">
        <w:t xml:space="preserve"> the summary of the </w:t>
      </w:r>
      <w:r w:rsidR="00340359">
        <w:t>number of students.</w:t>
      </w:r>
    </w:p>
    <w:p w14:paraId="26C2AC85" w14:textId="481AFB4A" w:rsidR="00340359" w:rsidRDefault="00340359" w:rsidP="00775CFE">
      <w:pPr>
        <w:pStyle w:val="ListParagraph"/>
        <w:numPr>
          <w:ilvl w:val="0"/>
          <w:numId w:val="2"/>
        </w:numPr>
      </w:pPr>
      <w:r>
        <w:t>Melbourne Campus</w:t>
      </w:r>
      <w:r w:rsidR="00B310A6">
        <w:tab/>
      </w:r>
      <w:r>
        <w:t>:</w:t>
      </w:r>
      <w:r w:rsidR="00B310A6">
        <w:t>6500</w:t>
      </w:r>
    </w:p>
    <w:p w14:paraId="0428E909" w14:textId="5E13A2ED" w:rsidR="00340359" w:rsidRDefault="00340359" w:rsidP="00775CFE">
      <w:pPr>
        <w:pStyle w:val="ListParagraph"/>
        <w:numPr>
          <w:ilvl w:val="0"/>
          <w:numId w:val="2"/>
        </w:numPr>
      </w:pPr>
      <w:r>
        <w:t>Sydney Campus</w:t>
      </w:r>
      <w:r w:rsidR="00B310A6">
        <w:tab/>
      </w:r>
      <w:r w:rsidR="00B310A6">
        <w:tab/>
      </w:r>
      <w:r>
        <w:t>:</w:t>
      </w:r>
      <w:r w:rsidR="00A821E0">
        <w:t>5</w:t>
      </w:r>
      <w:r w:rsidR="00B310A6">
        <w:t>500</w:t>
      </w:r>
    </w:p>
    <w:p w14:paraId="6AC04FFC" w14:textId="2344FA07" w:rsidR="00340359" w:rsidRDefault="00B310A6" w:rsidP="00775CFE">
      <w:pPr>
        <w:pStyle w:val="ListParagraph"/>
        <w:numPr>
          <w:ilvl w:val="0"/>
          <w:numId w:val="2"/>
        </w:numPr>
      </w:pPr>
      <w:r>
        <w:t>Brisbane Campus</w:t>
      </w:r>
      <w:r>
        <w:tab/>
        <w:t>:</w:t>
      </w:r>
      <w:r w:rsidR="00A821E0">
        <w:t>4</w:t>
      </w:r>
      <w:r w:rsidR="0034340D">
        <w:t>0</w:t>
      </w:r>
      <w:r w:rsidR="00A821E0">
        <w:t>00</w:t>
      </w:r>
    </w:p>
    <w:p w14:paraId="78D59558" w14:textId="21710B83" w:rsidR="00B310A6" w:rsidRPr="00671A82" w:rsidRDefault="00A821E0" w:rsidP="00775CFE">
      <w:pPr>
        <w:pStyle w:val="ListParagraph"/>
        <w:numPr>
          <w:ilvl w:val="0"/>
          <w:numId w:val="2"/>
        </w:numPr>
      </w:pPr>
      <w:r>
        <w:t>Adelaide</w:t>
      </w:r>
      <w:r w:rsidR="00B310A6">
        <w:t xml:space="preserve"> Campus</w:t>
      </w:r>
      <w:r>
        <w:tab/>
      </w:r>
      <w:r w:rsidR="00B310A6">
        <w:t>:</w:t>
      </w:r>
      <w:r w:rsidR="0034340D">
        <w:t>2500</w:t>
      </w:r>
      <w:r>
        <w:tab/>
      </w: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2B4564F5" w:rsidR="001D2A00" w:rsidRDefault="00B86750" w:rsidP="00B86750">
      <w:pPr>
        <w:pStyle w:val="Heading1"/>
        <w:spacing w:after="240"/>
      </w:pPr>
      <w:r>
        <w:t>Academic Staff</w:t>
      </w:r>
    </w:p>
    <w:p w14:paraId="7B571040" w14:textId="317311DE" w:rsidR="00B43BF7" w:rsidRDefault="00B43BF7" w:rsidP="00B43BF7">
      <w:r>
        <w:t>The academic staff at KN University are positioned to deliver quality education and engage in research. These are the professors, associates, assistants, lecturers and tutors in the different learning institutions.</w:t>
      </w:r>
    </w:p>
    <w:p w14:paraId="46FF0816" w14:textId="0F368D84" w:rsidR="00B43BF7" w:rsidRDefault="00B43BF7" w:rsidP="00775CFE">
      <w:pPr>
        <w:pStyle w:val="Heading2"/>
        <w:numPr>
          <w:ilvl w:val="0"/>
          <w:numId w:val="3"/>
        </w:numPr>
      </w:pPr>
      <w:r>
        <w:t>Professors</w:t>
      </w:r>
    </w:p>
    <w:p w14:paraId="40E60D62" w14:textId="5C38558F" w:rsidR="00B43BF7" w:rsidRDefault="00B43BF7" w:rsidP="00B43BF7">
      <w:r>
        <w:t>Leads in their respective fields</w:t>
      </w:r>
      <w:r w:rsidR="009F15AD">
        <w:t xml:space="preserve"> perform cutting-edge research</w:t>
      </w:r>
      <w:r>
        <w:t xml:space="preserve"> and </w:t>
      </w:r>
      <w:r w:rsidR="009F15AD">
        <w:t>supervise</w:t>
      </w:r>
      <w:r>
        <w:t xml:space="preserve"> PhD candidates.</w:t>
      </w:r>
    </w:p>
    <w:p w14:paraId="549C36D3" w14:textId="77777777" w:rsidR="00B43BF7" w:rsidRDefault="00B43BF7" w:rsidP="00B43BF7">
      <w:r>
        <w:t>Number: 120</w:t>
      </w:r>
    </w:p>
    <w:p w14:paraId="07F02EC6" w14:textId="77777777" w:rsidR="00B43BF7" w:rsidRDefault="00B43BF7" w:rsidP="00775CFE">
      <w:pPr>
        <w:pStyle w:val="Heading2"/>
        <w:numPr>
          <w:ilvl w:val="0"/>
          <w:numId w:val="3"/>
        </w:numPr>
      </w:pPr>
      <w:r>
        <w:t>Associate Professors</w:t>
      </w:r>
    </w:p>
    <w:p w14:paraId="21114061" w14:textId="2A89E951" w:rsidR="00B43BF7" w:rsidRDefault="009F15AD" w:rsidP="00B43BF7">
      <w:r w:rsidRPr="009F15AD">
        <w:t>Facilitating and delivering undergraduate and postgraduate courses, conducting research, and engaging in administrative work.</w:t>
      </w:r>
    </w:p>
    <w:p w14:paraId="2DDF9DC2" w14:textId="77777777" w:rsidR="00B43BF7" w:rsidRDefault="00B43BF7" w:rsidP="00B43BF7">
      <w:r>
        <w:t>Number: 180</w:t>
      </w:r>
    </w:p>
    <w:p w14:paraId="76B3F11E" w14:textId="77777777" w:rsidR="00B43BF7" w:rsidRDefault="00B43BF7" w:rsidP="00775CFE">
      <w:pPr>
        <w:pStyle w:val="Heading2"/>
        <w:numPr>
          <w:ilvl w:val="0"/>
          <w:numId w:val="3"/>
        </w:numPr>
      </w:pPr>
      <w:r>
        <w:t>Assistant Professors</w:t>
      </w:r>
    </w:p>
    <w:p w14:paraId="6244CCBE" w14:textId="2CD3A39B" w:rsidR="00B43BF7" w:rsidRDefault="009F15AD" w:rsidP="00B43BF7">
      <w:r>
        <w:t>T</w:t>
      </w:r>
      <w:r w:rsidR="00B43BF7">
        <w:t>each classes at the undergraduate level, conduct research</w:t>
      </w:r>
      <w:r>
        <w:t>, and help formulate</w:t>
      </w:r>
      <w:r w:rsidR="00B43BF7">
        <w:t xml:space="preserve"> curricula.</w:t>
      </w:r>
    </w:p>
    <w:p w14:paraId="046F82A6" w14:textId="77777777" w:rsidR="00B43BF7" w:rsidRDefault="00B43BF7" w:rsidP="00B43BF7">
      <w:r>
        <w:t>Number: 220</w:t>
      </w:r>
    </w:p>
    <w:p w14:paraId="44F3C3D1" w14:textId="77777777" w:rsidR="00B43BF7" w:rsidRDefault="00B43BF7" w:rsidP="00775CFE">
      <w:pPr>
        <w:pStyle w:val="Heading2"/>
        <w:numPr>
          <w:ilvl w:val="0"/>
          <w:numId w:val="3"/>
        </w:numPr>
      </w:pPr>
      <w:r>
        <w:t>Lecturers</w:t>
      </w:r>
    </w:p>
    <w:p w14:paraId="1DD0C373" w14:textId="77A4759A" w:rsidR="00B43BF7" w:rsidRDefault="00B43BF7" w:rsidP="00B43BF7">
      <w:r>
        <w:t>Teach classes and their content, give assignments and tests, and grade those assignments/tests.</w:t>
      </w:r>
    </w:p>
    <w:p w14:paraId="6CE6D589" w14:textId="77777777" w:rsidR="00B43BF7" w:rsidRDefault="00B43BF7" w:rsidP="00B43BF7">
      <w:r>
        <w:t>Number: 300</w:t>
      </w:r>
    </w:p>
    <w:p w14:paraId="6E9AE2E6" w14:textId="77777777" w:rsidR="00B43BF7" w:rsidRDefault="00B43BF7" w:rsidP="00775CFE">
      <w:pPr>
        <w:pStyle w:val="Heading2"/>
        <w:numPr>
          <w:ilvl w:val="0"/>
          <w:numId w:val="3"/>
        </w:numPr>
      </w:pPr>
      <w:r>
        <w:t>Tutors</w:t>
      </w:r>
    </w:p>
    <w:p w14:paraId="55FA8C0D" w14:textId="547D8052" w:rsidR="00B43BF7" w:rsidRDefault="00B43BF7" w:rsidP="00B43BF7">
      <w:r>
        <w:t xml:space="preserve">Give extra help to students regarding their coursework, help supervise the students during lab sessions, and </w:t>
      </w:r>
      <w:r w:rsidR="009F15AD">
        <w:t>mark</w:t>
      </w:r>
      <w:r>
        <w:t xml:space="preserve"> assignments.</w:t>
      </w:r>
    </w:p>
    <w:p w14:paraId="07DBA3B2" w14:textId="77777777" w:rsidR="00B43BF7" w:rsidRDefault="00B43BF7" w:rsidP="00B43BF7">
      <w:r>
        <w:t>Number: 200</w:t>
      </w:r>
    </w:p>
    <w:p w14:paraId="6C30B5D1" w14:textId="77777777" w:rsidR="00854446" w:rsidRDefault="00854446" w:rsidP="00B43BF7"/>
    <w:p w14:paraId="7E4E2C27" w14:textId="1800CD1B" w:rsidR="00854446" w:rsidRDefault="00854446">
      <w:r>
        <w:br w:type="page"/>
      </w:r>
    </w:p>
    <w:p w14:paraId="61CEB27D" w14:textId="77777777" w:rsidR="00B43BF7" w:rsidRDefault="00B43BF7" w:rsidP="00B43BF7">
      <w:pPr>
        <w:pStyle w:val="Heading1"/>
        <w:spacing w:after="240"/>
      </w:pPr>
      <w:r>
        <w:t>Non-Academic Staff</w:t>
      </w:r>
    </w:p>
    <w:p w14:paraId="7177A93B" w14:textId="2E584CC3" w:rsidR="00B43BF7" w:rsidRDefault="00B43BF7" w:rsidP="00B43BF7">
      <w:r>
        <w:t xml:space="preserve">The professionals include the non-academic staff at KN University, who offer various supporting services to ensure the running of the institution and the improvement of the </w:t>
      </w:r>
      <w:r w:rsidR="009F15AD">
        <w:t>student’s</w:t>
      </w:r>
      <w:r>
        <w:t xml:space="preserve"> studies.</w:t>
      </w:r>
    </w:p>
    <w:p w14:paraId="3369C58D" w14:textId="6570FA59" w:rsidR="00B43BF7" w:rsidRDefault="00B43BF7" w:rsidP="00775CFE">
      <w:pPr>
        <w:pStyle w:val="Heading2"/>
        <w:numPr>
          <w:ilvl w:val="0"/>
          <w:numId w:val="4"/>
        </w:numPr>
      </w:pPr>
      <w:r>
        <w:t>Administrative Staff</w:t>
      </w:r>
    </w:p>
    <w:p w14:paraId="7BCC7402" w14:textId="3B6FDC79" w:rsidR="00B43BF7" w:rsidRDefault="00B43BF7" w:rsidP="00B43BF7">
      <w:r>
        <w:t>Superintendent of university business affairs</w:t>
      </w:r>
      <w:r w:rsidR="0027400E">
        <w:t>,</w:t>
      </w:r>
      <w:r>
        <w:t xml:space="preserve"> embracing admission, registrations, </w:t>
      </w:r>
      <w:r w:rsidR="009F15AD">
        <w:t>student</w:t>
      </w:r>
      <w:r>
        <w:t xml:space="preserve"> records, and office management.</w:t>
      </w:r>
    </w:p>
    <w:p w14:paraId="6D8B5CFF" w14:textId="77777777" w:rsidR="00B43BF7" w:rsidRDefault="00B43BF7" w:rsidP="00B43BF7">
      <w:r>
        <w:t>Number: 150</w:t>
      </w:r>
    </w:p>
    <w:p w14:paraId="1D1AC6C6" w14:textId="7863B15D" w:rsidR="00B43BF7" w:rsidRDefault="00B43BF7" w:rsidP="00775CFE">
      <w:pPr>
        <w:pStyle w:val="Heading2"/>
        <w:numPr>
          <w:ilvl w:val="0"/>
          <w:numId w:val="4"/>
        </w:numPr>
      </w:pPr>
      <w:r>
        <w:t>Library Staff</w:t>
      </w:r>
    </w:p>
    <w:p w14:paraId="27485413" w14:textId="0858A5E4" w:rsidR="00B43BF7" w:rsidRDefault="00B43BF7" w:rsidP="00B43BF7">
      <w:r>
        <w:t xml:space="preserve">Supervise the management of the library, help students and faculty in any issues regarding books and papers and coordinate the </w:t>
      </w:r>
      <w:r w:rsidR="0009784B">
        <w:t>library's operations</w:t>
      </w:r>
      <w:r>
        <w:t>.</w:t>
      </w:r>
    </w:p>
    <w:p w14:paraId="1CCE34F2" w14:textId="77777777" w:rsidR="00B43BF7" w:rsidRDefault="00B43BF7" w:rsidP="00B43BF7">
      <w:r>
        <w:t>Number: 100</w:t>
      </w:r>
    </w:p>
    <w:p w14:paraId="694FE0AD" w14:textId="5D2E0DE9" w:rsidR="00B43BF7" w:rsidRDefault="00B43BF7" w:rsidP="00775CFE">
      <w:pPr>
        <w:pStyle w:val="Heading2"/>
        <w:numPr>
          <w:ilvl w:val="0"/>
          <w:numId w:val="4"/>
        </w:numPr>
      </w:pPr>
      <w:r>
        <w:t>IT Support Staff</w:t>
      </w:r>
    </w:p>
    <w:p w14:paraId="386B3872" w14:textId="2398319A" w:rsidR="00B43BF7" w:rsidRDefault="00B43BF7" w:rsidP="00B43BF7">
      <w:r>
        <w:t>Support and keep up the IT systems, troubleshoot and assess needs related to IT security.</w:t>
      </w:r>
    </w:p>
    <w:p w14:paraId="046140F7" w14:textId="77777777" w:rsidR="00B43BF7" w:rsidRDefault="00B43BF7" w:rsidP="00B43BF7">
      <w:r>
        <w:t>Number: 80</w:t>
      </w:r>
    </w:p>
    <w:p w14:paraId="5734BD18" w14:textId="56B776D4" w:rsidR="00B43BF7" w:rsidRDefault="00B43BF7" w:rsidP="00775CFE">
      <w:pPr>
        <w:pStyle w:val="Heading2"/>
        <w:numPr>
          <w:ilvl w:val="0"/>
          <w:numId w:val="4"/>
        </w:numPr>
      </w:pPr>
      <w:r>
        <w:t>Facilities Management Staff</w:t>
      </w:r>
    </w:p>
    <w:p w14:paraId="1D4716D7" w14:textId="2D20224D" w:rsidR="00B43BF7" w:rsidRDefault="00B43BF7" w:rsidP="00B43BF7">
      <w:r>
        <w:t>Ensure the upkeep of the University facility</w:t>
      </w:r>
      <w:r w:rsidR="0009784B">
        <w:t>, including construction</w:t>
      </w:r>
      <w:r>
        <w:t>, compound and security services.</w:t>
      </w:r>
    </w:p>
    <w:p w14:paraId="4B43F6C5" w14:textId="77777777" w:rsidR="00B43BF7" w:rsidRDefault="00B43BF7" w:rsidP="00B43BF7">
      <w:r>
        <w:t>Number: 90</w:t>
      </w:r>
    </w:p>
    <w:p w14:paraId="112DC09F" w14:textId="7BE59901" w:rsidR="00B43BF7" w:rsidRDefault="00B43BF7" w:rsidP="00775CFE">
      <w:pPr>
        <w:pStyle w:val="Heading2"/>
        <w:numPr>
          <w:ilvl w:val="0"/>
          <w:numId w:val="4"/>
        </w:numPr>
      </w:pPr>
      <w:r>
        <w:t>Student Services Staff</w:t>
      </w:r>
    </w:p>
    <w:p w14:paraId="23435733" w14:textId="53C4700A" w:rsidR="00B43BF7" w:rsidRDefault="00B43BF7" w:rsidP="00B43BF7">
      <w:r>
        <w:t xml:space="preserve">Offer student services in the form of community services, career services, </w:t>
      </w:r>
      <w:r w:rsidR="0009784B">
        <w:t>and co-curricular activity support,</w:t>
      </w:r>
      <w:r>
        <w:t xml:space="preserve"> among others.</w:t>
      </w:r>
    </w:p>
    <w:p w14:paraId="69750549" w14:textId="77777777" w:rsidR="00B43BF7" w:rsidRDefault="00B43BF7" w:rsidP="00B43BF7">
      <w:r>
        <w:t>Number: 60</w:t>
      </w:r>
    </w:p>
    <w:p w14:paraId="67EB02FB" w14:textId="646BA0A7" w:rsidR="00B43BF7" w:rsidRDefault="00B43BF7" w:rsidP="00775CFE">
      <w:pPr>
        <w:pStyle w:val="Heading2"/>
        <w:numPr>
          <w:ilvl w:val="0"/>
          <w:numId w:val="4"/>
        </w:numPr>
      </w:pPr>
      <w:r>
        <w:t>Finance and Accounts Staff</w:t>
      </w:r>
    </w:p>
    <w:p w14:paraId="3DDE3418" w14:textId="47F6880A" w:rsidR="00B43BF7" w:rsidRDefault="00B43BF7" w:rsidP="00B43BF7">
      <w:r>
        <w:t xml:space="preserve">Oversee the financial </w:t>
      </w:r>
      <w:r w:rsidR="0009784B">
        <w:t>aspects</w:t>
      </w:r>
      <w:r>
        <w:t xml:space="preserve"> of the university</w:t>
      </w:r>
      <w:r w:rsidR="0009784B">
        <w:t>, such as</w:t>
      </w:r>
      <w:r>
        <w:t xml:space="preserve"> financial planning and budgeting, compensation, and financial statements.</w:t>
      </w:r>
    </w:p>
    <w:p w14:paraId="10815F8D" w14:textId="77777777" w:rsidR="00B43BF7" w:rsidRDefault="00B43BF7" w:rsidP="00B43BF7">
      <w:r>
        <w:t>Number: 40</w:t>
      </w:r>
    </w:p>
    <w:p w14:paraId="58FBB908" w14:textId="1EEDA071" w:rsidR="00B43BF7" w:rsidRDefault="00B43BF7" w:rsidP="00775CFE">
      <w:pPr>
        <w:pStyle w:val="Heading2"/>
        <w:numPr>
          <w:ilvl w:val="0"/>
          <w:numId w:val="4"/>
        </w:numPr>
      </w:pPr>
      <w:r>
        <w:t>Human Resources Staff</w:t>
      </w:r>
    </w:p>
    <w:p w14:paraId="4BF63CBA" w14:textId="33B71005" w:rsidR="00B43BF7" w:rsidRDefault="00B43BF7" w:rsidP="00B43BF7">
      <w:r>
        <w:t xml:space="preserve">Responsible for </w:t>
      </w:r>
      <w:r w:rsidR="00E051B6">
        <w:t>diplomacy in the</w:t>
      </w:r>
      <w:r>
        <w:t xml:space="preserve"> selection of employees, handling relations with employees, training and development.</w:t>
      </w:r>
    </w:p>
    <w:p w14:paraId="408476B9" w14:textId="77777777" w:rsidR="00B43BF7" w:rsidRDefault="00B43BF7" w:rsidP="00B43BF7">
      <w:r>
        <w:t>Number: 30</w:t>
      </w:r>
    </w:p>
    <w:p w14:paraId="7CCDBEBE" w14:textId="6CF2D553" w:rsidR="00B43BF7" w:rsidRDefault="00B43BF7" w:rsidP="00775CFE">
      <w:pPr>
        <w:pStyle w:val="Heading2"/>
        <w:numPr>
          <w:ilvl w:val="0"/>
          <w:numId w:val="4"/>
        </w:numPr>
      </w:pPr>
      <w:r>
        <w:t>Marketing and Communications Staff</w:t>
      </w:r>
    </w:p>
    <w:p w14:paraId="7C1B76E8" w14:textId="10EE701A" w:rsidR="00B43BF7" w:rsidRDefault="00B43BF7" w:rsidP="00B43BF7">
      <w:r>
        <w:t>Market the university and public relations, both internal and external communications.</w:t>
      </w:r>
    </w:p>
    <w:p w14:paraId="44AD9419" w14:textId="77777777" w:rsidR="00B43BF7" w:rsidRDefault="00B43BF7" w:rsidP="00B43BF7">
      <w:r>
        <w:t>Number: 50</w:t>
      </w:r>
    </w:p>
    <w:p w14:paraId="521759A0" w14:textId="77777777" w:rsidR="00B43BF7" w:rsidRDefault="00B43BF7" w:rsidP="00775CFE">
      <w:pPr>
        <w:pStyle w:val="Heading2"/>
        <w:numPr>
          <w:ilvl w:val="0"/>
          <w:numId w:val="4"/>
        </w:numPr>
      </w:pPr>
      <w:r>
        <w:t>Research Support Staff</w:t>
      </w:r>
    </w:p>
    <w:p w14:paraId="05C08AFC" w14:textId="4EAFBF0F" w:rsidR="00B43BF7" w:rsidRDefault="00B43BF7" w:rsidP="00B43BF7">
      <w:r>
        <w:t>I help faculty with research activities, fund proposals</w:t>
      </w:r>
      <w:r w:rsidR="0009784B">
        <w:t>, and policy issues</w:t>
      </w:r>
      <w:r>
        <w:t>.</w:t>
      </w:r>
    </w:p>
    <w:p w14:paraId="46A0A34A" w14:textId="77777777" w:rsidR="00B43BF7" w:rsidRDefault="00B43BF7" w:rsidP="00B43BF7">
      <w:r>
        <w:t>Number: 70</w:t>
      </w:r>
    </w:p>
    <w:p w14:paraId="1BA51B23" w14:textId="27FCA5A9" w:rsidR="00B43BF7" w:rsidRDefault="00B43BF7" w:rsidP="00775CFE">
      <w:pPr>
        <w:pStyle w:val="Heading2"/>
        <w:numPr>
          <w:ilvl w:val="0"/>
          <w:numId w:val="4"/>
        </w:numPr>
      </w:pPr>
      <w:r>
        <w:t>Health and Safety Staff</w:t>
      </w:r>
    </w:p>
    <w:p w14:paraId="5AA5D47F" w14:textId="4D061C60" w:rsidR="00B43BF7" w:rsidRDefault="00B43BF7" w:rsidP="00B43BF7">
      <w:r>
        <w:t>Obey health and safety policies</w:t>
      </w:r>
      <w:r w:rsidR="00E051B6">
        <w:t xml:space="preserve"> and </w:t>
      </w:r>
      <w:r>
        <w:t>give medical services and support for healthy lifestyles.</w:t>
      </w:r>
    </w:p>
    <w:p w14:paraId="26D5E827" w14:textId="77777777" w:rsidR="00B43BF7" w:rsidRDefault="00B43BF7" w:rsidP="00B43BF7">
      <w:r>
        <w:t>Number: 40</w:t>
      </w:r>
    </w:p>
    <w:p w14:paraId="31165DC2" w14:textId="137DDF68" w:rsidR="00460EA3" w:rsidRPr="00460EA3" w:rsidRDefault="00B43BF7" w:rsidP="00B43BF7">
      <w:r>
        <w:t>The large</w:t>
      </w:r>
      <w:r w:rsidR="00E051B6">
        <w:t xml:space="preserve">, </w:t>
      </w:r>
      <w:r w:rsidR="0009784B">
        <w:t>solid</w:t>
      </w:r>
      <w:r w:rsidR="00E051B6">
        <w:t xml:space="preserve"> user base at KN University is drawn</w:t>
      </w:r>
      <w:r w:rsidR="0009784B">
        <w:t>,</w:t>
      </w:r>
      <w:r w:rsidR="00E051B6">
        <w:t xml:space="preserve"> with half of the strength through a student count of 18,500 and the </w:t>
      </w:r>
      <w:r>
        <w:t xml:space="preserve">other half with the combined academic and non-academic staff of 1730. </w:t>
      </w:r>
    </w:p>
    <w:sectPr w:rsidR="00460EA3" w:rsidRPr="00460EA3" w:rsidSect="0079370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7A996" w14:textId="77777777" w:rsidR="00B4540B" w:rsidRDefault="00B4540B" w:rsidP="00C46129">
      <w:pPr>
        <w:spacing w:after="0" w:line="240" w:lineRule="auto"/>
      </w:pPr>
      <w:r>
        <w:separator/>
      </w:r>
    </w:p>
  </w:endnote>
  <w:endnote w:type="continuationSeparator" w:id="0">
    <w:p w14:paraId="5F4A4446" w14:textId="77777777" w:rsidR="00B4540B" w:rsidRDefault="00B4540B" w:rsidP="00C46129">
      <w:pPr>
        <w:spacing w:after="0" w:line="240" w:lineRule="auto"/>
      </w:pPr>
      <w:r>
        <w:continuationSeparator/>
      </w:r>
    </w:p>
  </w:endnote>
  <w:endnote w:type="continuationNotice" w:id="1">
    <w:p w14:paraId="4C6C3750" w14:textId="77777777" w:rsidR="00B4540B" w:rsidRDefault="00B454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614E3" w14:textId="77777777" w:rsidR="00B4540B" w:rsidRDefault="00B4540B" w:rsidP="00C46129">
      <w:pPr>
        <w:spacing w:after="0" w:line="240" w:lineRule="auto"/>
      </w:pPr>
      <w:r>
        <w:separator/>
      </w:r>
    </w:p>
  </w:footnote>
  <w:footnote w:type="continuationSeparator" w:id="0">
    <w:p w14:paraId="2CF7FE52" w14:textId="77777777" w:rsidR="00B4540B" w:rsidRDefault="00B4540B" w:rsidP="00C46129">
      <w:pPr>
        <w:spacing w:after="0" w:line="240" w:lineRule="auto"/>
      </w:pPr>
      <w:r>
        <w:continuationSeparator/>
      </w:r>
    </w:p>
  </w:footnote>
  <w:footnote w:type="continuationNotice" w:id="1">
    <w:p w14:paraId="144247D9" w14:textId="77777777" w:rsidR="00B4540B" w:rsidRDefault="00B454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605F"/>
    <w:multiLevelType w:val="hybridMultilevel"/>
    <w:tmpl w:val="6E342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02B2"/>
    <w:multiLevelType w:val="hybridMultilevel"/>
    <w:tmpl w:val="AE5C879E"/>
    <w:lvl w:ilvl="0" w:tplc="5A6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304BB"/>
    <w:multiLevelType w:val="hybridMultilevel"/>
    <w:tmpl w:val="5E927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25579"/>
    <w:multiLevelType w:val="hybridMultilevel"/>
    <w:tmpl w:val="AE5C8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19850">
    <w:abstractNumId w:val="2"/>
  </w:num>
  <w:num w:numId="2" w16cid:durableId="1302033697">
    <w:abstractNumId w:val="0"/>
  </w:num>
  <w:num w:numId="3" w16cid:durableId="1634748201">
    <w:abstractNumId w:val="1"/>
  </w:num>
  <w:num w:numId="4" w16cid:durableId="15439780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8FADbA324tAAAA"/>
  </w:docVars>
  <w:rsids>
    <w:rsidRoot w:val="00080F47"/>
    <w:rsid w:val="00002B45"/>
    <w:rsid w:val="00003E22"/>
    <w:rsid w:val="00005500"/>
    <w:rsid w:val="00005AA1"/>
    <w:rsid w:val="00005D68"/>
    <w:rsid w:val="00006374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7B7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39C5"/>
    <w:rsid w:val="0009445A"/>
    <w:rsid w:val="0009661B"/>
    <w:rsid w:val="0009784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6EFB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183E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0BF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C6736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925"/>
    <w:rsid w:val="00270A79"/>
    <w:rsid w:val="00272567"/>
    <w:rsid w:val="00272B67"/>
    <w:rsid w:val="0027400E"/>
    <w:rsid w:val="002752C7"/>
    <w:rsid w:val="00276D7A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0359"/>
    <w:rsid w:val="00341162"/>
    <w:rsid w:val="003420B5"/>
    <w:rsid w:val="0034340D"/>
    <w:rsid w:val="0034355F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B78B3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556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0EA3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533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1E90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8CD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4F87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1A3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1A82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5CFE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5E81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AD9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26EFF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446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753ED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7D7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91A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15AD"/>
    <w:rsid w:val="009F37CD"/>
    <w:rsid w:val="009F3998"/>
    <w:rsid w:val="009F3AA3"/>
    <w:rsid w:val="009F4F10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67922"/>
    <w:rsid w:val="00A70DCD"/>
    <w:rsid w:val="00A71A25"/>
    <w:rsid w:val="00A750F8"/>
    <w:rsid w:val="00A773B7"/>
    <w:rsid w:val="00A80A5D"/>
    <w:rsid w:val="00A80B0E"/>
    <w:rsid w:val="00A810CE"/>
    <w:rsid w:val="00A81780"/>
    <w:rsid w:val="00A821E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4EDA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10A6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3BF7"/>
    <w:rsid w:val="00B4540B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343C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750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69D5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51B6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26530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132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03D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B69A5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06F3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A5D79C71-0121-4F1F-A656-18664A1F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1AF542-A015-456D-BD52-B196D408D8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75BF66-98E4-45BF-BC7A-C153668BF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6decc-d284-470d-95f6-73e209cf7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75BDA8-47E8-40BA-81CC-CF99B4918E6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7776</TotalTime>
  <Pages>1</Pages>
  <Words>544</Words>
  <Characters>3103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12217274@cqumail.com</dc:creator>
  <cp:keywords/>
  <cp:lastModifiedBy>Krishan Himesh Abeyrathne TENNAKOON MUDIYANSELAGE</cp:lastModifiedBy>
  <cp:revision>1000</cp:revision>
  <cp:lastPrinted>2022-12-16T04:55:00Z</cp:lastPrinted>
  <dcterms:created xsi:type="dcterms:W3CDTF">2022-12-05T04:45:00Z</dcterms:created>
  <dcterms:modified xsi:type="dcterms:W3CDTF">2024-07-30T08:22:00Z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