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1FEB066" w14:textId="60D02AFB" w:rsidR="002C0B28" w:rsidRPr="00DB17C8" w:rsidRDefault="007A5FA0" w:rsidP="00EB7F38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40"/>
          <w:szCs w:val="40"/>
        </w:rPr>
      </w:pPr>
      <w:r w:rsidRPr="00DB17C8">
        <w:rPr>
          <w:rFonts w:ascii="Arial" w:hAnsi="Arial" w:cs="Arial"/>
          <w:b/>
          <w:sz w:val="40"/>
          <w:szCs w:val="40"/>
        </w:rPr>
        <w:t>IoT Integration Plan</w:t>
      </w:r>
    </w:p>
    <w:p w14:paraId="74D979EE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46C40732" w:rsidR="00324260" w:rsidRDefault="007A5FA0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70200031" w:rsidR="004856A1" w:rsidRDefault="007A5FA0" w:rsidP="002B17F7">
      <w:pPr>
        <w:pStyle w:val="Heading1"/>
        <w:spacing w:after="240"/>
      </w:pPr>
      <w:r>
        <w:lastRenderedPageBreak/>
        <w:t>IoT Integration Plan</w:t>
      </w:r>
    </w:p>
    <w:p w14:paraId="44F6EABD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5FA0">
        <w:rPr>
          <w:rFonts w:ascii="Times New Roman" w:hAnsi="Times New Roman" w:cs="Times New Roman"/>
          <w:b/>
          <w:bCs/>
          <w:sz w:val="26"/>
          <w:szCs w:val="26"/>
        </w:rPr>
        <w:t>IoT Integration Plan:</w:t>
      </w:r>
    </w:p>
    <w:p w14:paraId="4F981D6A" w14:textId="31038D4E" w:rsid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Integrate IoT devices to upgrade student and campus experiences while keeping up with network security and execution.</w:t>
      </w:r>
      <w:r w:rsidR="00044414">
        <w:rPr>
          <w:rFonts w:ascii="Times New Roman" w:hAnsi="Times New Roman" w:cs="Times New Roman"/>
          <w:sz w:val="24"/>
          <w:szCs w:val="24"/>
        </w:rPr>
        <w:t xml:space="preserve"> </w:t>
      </w:r>
      <w:r w:rsidR="00044414" w:rsidRPr="00044414">
        <w:rPr>
          <w:rFonts w:ascii="Times New Roman" w:hAnsi="Times New Roman" w:cs="Times New Roman"/>
          <w:sz w:val="24"/>
          <w:szCs w:val="24"/>
        </w:rPr>
        <w:t>Comprehensive Integration of IoT devices across university offices, including classrooms, residences, libraries, sporting facilities, and authoritative buildings.</w:t>
      </w:r>
    </w:p>
    <w:p w14:paraId="65C2726D" w14:textId="77777777" w:rsidR="00044414" w:rsidRDefault="00044414" w:rsidP="007A5FA0">
      <w:pPr>
        <w:rPr>
          <w:rFonts w:ascii="Times New Roman" w:hAnsi="Times New Roman" w:cs="Times New Roman"/>
          <w:sz w:val="24"/>
          <w:szCs w:val="24"/>
        </w:rPr>
      </w:pPr>
    </w:p>
    <w:p w14:paraId="002E8833" w14:textId="6EA82A11" w:rsidR="00044414" w:rsidRDefault="00044414" w:rsidP="007A5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2C538" wp14:editId="012C0E16">
            <wp:extent cx="5731510" cy="4936490"/>
            <wp:effectExtent l="0" t="0" r="2540" b="0"/>
            <wp:docPr id="140768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89129" name="Picture 14076891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C29D" w14:textId="77777777" w:rsidR="00044414" w:rsidRPr="007A5FA0" w:rsidRDefault="00044414" w:rsidP="007A5FA0">
      <w:pPr>
        <w:rPr>
          <w:rFonts w:ascii="Times New Roman" w:hAnsi="Times New Roman" w:cs="Times New Roman"/>
          <w:sz w:val="24"/>
          <w:szCs w:val="24"/>
        </w:rPr>
      </w:pPr>
    </w:p>
    <w:p w14:paraId="19AD53A9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A5FA0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296F404E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b/>
          <w:bCs/>
          <w:sz w:val="24"/>
          <w:szCs w:val="24"/>
        </w:rPr>
        <w:t>IoT Device Types:</w:t>
      </w:r>
    </w:p>
    <w:p w14:paraId="2C02B5DF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Smart Lighting: Computerized and energy-proficient lighting frameworks.</w:t>
      </w:r>
    </w:p>
    <w:p w14:paraId="7F07F510" w14:textId="649D20BD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Natural Sensors: Temperature, humidity, and air quality sensors.</w:t>
      </w:r>
      <w:r w:rsidR="007A64FB">
        <w:rPr>
          <w:rFonts w:ascii="Times New Roman" w:hAnsi="Times New Roman" w:cs="Times New Roman"/>
          <w:sz w:val="24"/>
          <w:szCs w:val="24"/>
        </w:rPr>
        <w:t xml:space="preserve"> Example: </w:t>
      </w:r>
      <w:r w:rsidR="007A64FB" w:rsidRPr="007A64FB">
        <w:rPr>
          <w:rFonts w:ascii="Times New Roman" w:hAnsi="Times New Roman" w:cs="Times New Roman"/>
          <w:sz w:val="24"/>
          <w:szCs w:val="24"/>
        </w:rPr>
        <w:t>D23-NB NB-IoT Waterproof Temperature Sensor</w:t>
      </w:r>
      <w:r w:rsidR="007A64FB">
        <w:rPr>
          <w:rFonts w:ascii="Times New Roman" w:hAnsi="Times New Roman" w:cs="Times New Roman"/>
          <w:sz w:val="24"/>
          <w:szCs w:val="24"/>
        </w:rPr>
        <w:t xml:space="preserve"> with cost $179</w:t>
      </w:r>
    </w:p>
    <w:p w14:paraId="02DC7596" w14:textId="66F123BC" w:rsidR="007A64FB" w:rsidRPr="007A64FB" w:rsidRDefault="007A5FA0" w:rsidP="007A64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lastRenderedPageBreak/>
        <w:t>Smart Lock Frameworks: Access control for buildings and rooms.</w:t>
      </w:r>
      <w:r w:rsidR="007A64FB">
        <w:rPr>
          <w:rFonts w:ascii="Times New Roman" w:hAnsi="Times New Roman" w:cs="Times New Roman"/>
          <w:sz w:val="24"/>
          <w:szCs w:val="24"/>
        </w:rPr>
        <w:t xml:space="preserve"> Example: </w:t>
      </w:r>
      <w:proofErr w:type="spellStart"/>
      <w:r w:rsidR="007A64FB" w:rsidRPr="007A64FB">
        <w:rPr>
          <w:rFonts w:ascii="Times New Roman" w:hAnsi="Times New Roman" w:cs="Times New Roman"/>
          <w:sz w:val="24"/>
          <w:szCs w:val="24"/>
        </w:rPr>
        <w:t>Igloohome</w:t>
      </w:r>
      <w:proofErr w:type="spellEnd"/>
      <w:r w:rsidR="007A64FB" w:rsidRPr="007A64FB">
        <w:rPr>
          <w:rFonts w:ascii="Times New Roman" w:hAnsi="Times New Roman" w:cs="Times New Roman"/>
          <w:sz w:val="24"/>
          <w:szCs w:val="24"/>
        </w:rPr>
        <w:t xml:space="preserve"> Bluetooth Smart Deadbolt 2S Dark Grey Airbnb</w:t>
      </w:r>
      <w:r w:rsidR="007A64FB">
        <w:rPr>
          <w:rFonts w:ascii="Times New Roman" w:hAnsi="Times New Roman" w:cs="Times New Roman"/>
          <w:sz w:val="24"/>
          <w:szCs w:val="24"/>
        </w:rPr>
        <w:t xml:space="preserve"> with cost $279</w:t>
      </w:r>
      <w:r w:rsidR="007A64FB" w:rsidRPr="007A64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7C6FAE" w14:textId="1FB4B17E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Study hall management: Smart projectors, intuitive whiteboards, and attendance systems.</w:t>
      </w:r>
      <w:r w:rsidR="007A64FB">
        <w:rPr>
          <w:rFonts w:ascii="Times New Roman" w:hAnsi="Times New Roman" w:cs="Times New Roman"/>
          <w:sz w:val="24"/>
          <w:szCs w:val="24"/>
        </w:rPr>
        <w:t xml:space="preserve"> Example:</w:t>
      </w:r>
      <w:r w:rsidR="007A64FB" w:rsidRPr="007A64FB">
        <w:t xml:space="preserve"> </w:t>
      </w:r>
      <w:r w:rsidR="007A64FB" w:rsidRPr="007A64FB">
        <w:rPr>
          <w:rFonts w:ascii="Times New Roman" w:hAnsi="Times New Roman" w:cs="Times New Roman"/>
          <w:sz w:val="24"/>
          <w:szCs w:val="24"/>
        </w:rPr>
        <w:t>BenQ MX560 High Brightness High Contrast Projector</w:t>
      </w:r>
      <w:r w:rsidR="007A64FB">
        <w:rPr>
          <w:rFonts w:ascii="Times New Roman" w:hAnsi="Times New Roman" w:cs="Times New Roman"/>
          <w:sz w:val="24"/>
          <w:szCs w:val="24"/>
        </w:rPr>
        <w:t xml:space="preserve"> with cost $649</w:t>
      </w:r>
    </w:p>
    <w:p w14:paraId="3DD53B41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384F0CAC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b/>
          <w:bCs/>
          <w:sz w:val="24"/>
          <w:szCs w:val="24"/>
        </w:rPr>
        <w:t>Network Division:</w:t>
      </w:r>
    </w:p>
    <w:p w14:paraId="4BA5F714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Dedicated IoT VLAN: Disconnect IoT traffic from general network traffic to improve security and execution.</w:t>
      </w:r>
    </w:p>
    <w:p w14:paraId="390496E1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Firewall Rules: Carry out rules to confine communication between IoT gadgets and basic network segments.</w:t>
      </w:r>
    </w:p>
    <w:p w14:paraId="001CFCB3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171306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b/>
          <w:bCs/>
          <w:sz w:val="24"/>
          <w:szCs w:val="24"/>
        </w:rPr>
        <w:t>Information Collection and Management:</w:t>
      </w:r>
    </w:p>
    <w:p w14:paraId="5741CFA1" w14:textId="50C85CB2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 xml:space="preserve">IoT Gateway: Gather information from IoT gadgets and forward it to the data </w:t>
      </w:r>
      <w:r w:rsidR="005D0315" w:rsidRPr="007A5FA0">
        <w:rPr>
          <w:rFonts w:ascii="Times New Roman" w:hAnsi="Times New Roman" w:cs="Times New Roman"/>
          <w:sz w:val="24"/>
          <w:szCs w:val="24"/>
        </w:rPr>
        <w:t>centre</w:t>
      </w:r>
      <w:r w:rsidRPr="007A5FA0">
        <w:rPr>
          <w:rFonts w:ascii="Times New Roman" w:hAnsi="Times New Roman" w:cs="Times New Roman"/>
          <w:sz w:val="24"/>
          <w:szCs w:val="24"/>
        </w:rPr>
        <w:t xml:space="preserve"> or cloud.</w:t>
      </w:r>
    </w:p>
    <w:p w14:paraId="12C744DC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Data Storage: Utilize databases or cloud administrations for putting away IoT information.</w:t>
      </w:r>
    </w:p>
    <w:p w14:paraId="01A95895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58B8097E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b/>
          <w:bCs/>
          <w:sz w:val="24"/>
          <w:szCs w:val="24"/>
        </w:rPr>
        <w:t>Safety measures:</w:t>
      </w:r>
    </w:p>
    <w:p w14:paraId="27511DEA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Device Verification: Guarantee all IoT gadgets are validated prior to getting to the network.</w:t>
      </w:r>
    </w:p>
    <w:p w14:paraId="6DF5519A" w14:textId="77777777" w:rsid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Encryption: Encrypt data transmitted by IoT gadgets to safeguard against eavesdropping.</w:t>
      </w:r>
    </w:p>
    <w:p w14:paraId="3122AAF4" w14:textId="77777777" w:rsid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510CF8F0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3247AF4C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b/>
          <w:bCs/>
          <w:sz w:val="24"/>
          <w:szCs w:val="24"/>
        </w:rPr>
        <w:t>Checking and Maintenance:</w:t>
      </w:r>
    </w:p>
    <w:p w14:paraId="031CBA20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IoT Monitoring Apparatuses: Execute tools to monitor the wellbeing and execution of IoT gadgets.</w:t>
      </w:r>
    </w:p>
    <w:p w14:paraId="001D03FE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Regular Updates: Keep IoT gadget firmware and programming exceptional to address weaknesses.</w:t>
      </w:r>
    </w:p>
    <w:p w14:paraId="1CFD6E6E" w14:textId="77777777" w:rsidR="007A5FA0" w:rsidRPr="007A5FA0" w:rsidRDefault="007A5FA0" w:rsidP="007A5FA0"/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37DA2" w14:textId="77777777" w:rsidR="004B7D49" w:rsidRDefault="004B7D49" w:rsidP="00C46129">
      <w:pPr>
        <w:spacing w:after="0" w:line="240" w:lineRule="auto"/>
      </w:pPr>
      <w:r>
        <w:separator/>
      </w:r>
    </w:p>
  </w:endnote>
  <w:endnote w:type="continuationSeparator" w:id="0">
    <w:p w14:paraId="443DEB33" w14:textId="77777777" w:rsidR="004B7D49" w:rsidRDefault="004B7D49" w:rsidP="00C46129">
      <w:pPr>
        <w:spacing w:after="0" w:line="240" w:lineRule="auto"/>
      </w:pPr>
      <w:r>
        <w:continuationSeparator/>
      </w:r>
    </w:p>
  </w:endnote>
  <w:endnote w:type="continuationNotice" w:id="1">
    <w:p w14:paraId="1B3DBDC1" w14:textId="77777777" w:rsidR="004B7D49" w:rsidRDefault="004B7D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CC82E" w14:textId="77777777" w:rsidR="004B7D49" w:rsidRDefault="004B7D49" w:rsidP="00C46129">
      <w:pPr>
        <w:spacing w:after="0" w:line="240" w:lineRule="auto"/>
      </w:pPr>
      <w:r>
        <w:separator/>
      </w:r>
    </w:p>
  </w:footnote>
  <w:footnote w:type="continuationSeparator" w:id="0">
    <w:p w14:paraId="08649724" w14:textId="77777777" w:rsidR="004B7D49" w:rsidRDefault="004B7D49" w:rsidP="00C46129">
      <w:pPr>
        <w:spacing w:after="0" w:line="240" w:lineRule="auto"/>
      </w:pPr>
      <w:r>
        <w:continuationSeparator/>
      </w:r>
    </w:p>
  </w:footnote>
  <w:footnote w:type="continuationNotice" w:id="1">
    <w:p w14:paraId="2666817B" w14:textId="77777777" w:rsidR="004B7D49" w:rsidRDefault="004B7D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00FB"/>
    <w:multiLevelType w:val="hybridMultilevel"/>
    <w:tmpl w:val="98488494"/>
    <w:lvl w:ilvl="0" w:tplc="BFBC4438">
      <w:start w:val="10"/>
      <w:numFmt w:val="decimal"/>
      <w:lvlText w:val="%1."/>
      <w:lvlJc w:val="left"/>
      <w:pPr>
        <w:ind w:left="2010" w:hanging="5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40" w:hanging="360"/>
      </w:pPr>
    </w:lvl>
    <w:lvl w:ilvl="2" w:tplc="0C09001B" w:tentative="1">
      <w:start w:val="1"/>
      <w:numFmt w:val="lowerRoman"/>
      <w:lvlText w:val="%3."/>
      <w:lvlJc w:val="right"/>
      <w:pPr>
        <w:ind w:left="3260" w:hanging="180"/>
      </w:pPr>
    </w:lvl>
    <w:lvl w:ilvl="3" w:tplc="0C09000F" w:tentative="1">
      <w:start w:val="1"/>
      <w:numFmt w:val="decimal"/>
      <w:lvlText w:val="%4."/>
      <w:lvlJc w:val="left"/>
      <w:pPr>
        <w:ind w:left="3980" w:hanging="360"/>
      </w:pPr>
    </w:lvl>
    <w:lvl w:ilvl="4" w:tplc="0C090019" w:tentative="1">
      <w:start w:val="1"/>
      <w:numFmt w:val="lowerLetter"/>
      <w:lvlText w:val="%5."/>
      <w:lvlJc w:val="left"/>
      <w:pPr>
        <w:ind w:left="4700" w:hanging="360"/>
      </w:pPr>
    </w:lvl>
    <w:lvl w:ilvl="5" w:tplc="0C09001B" w:tentative="1">
      <w:start w:val="1"/>
      <w:numFmt w:val="lowerRoman"/>
      <w:lvlText w:val="%6."/>
      <w:lvlJc w:val="right"/>
      <w:pPr>
        <w:ind w:left="5420" w:hanging="180"/>
      </w:pPr>
    </w:lvl>
    <w:lvl w:ilvl="6" w:tplc="0C09000F" w:tentative="1">
      <w:start w:val="1"/>
      <w:numFmt w:val="decimal"/>
      <w:lvlText w:val="%7."/>
      <w:lvlJc w:val="left"/>
      <w:pPr>
        <w:ind w:left="6140" w:hanging="360"/>
      </w:pPr>
    </w:lvl>
    <w:lvl w:ilvl="7" w:tplc="0C090019" w:tentative="1">
      <w:start w:val="1"/>
      <w:numFmt w:val="lowerLetter"/>
      <w:lvlText w:val="%8."/>
      <w:lvlJc w:val="left"/>
      <w:pPr>
        <w:ind w:left="6860" w:hanging="360"/>
      </w:pPr>
    </w:lvl>
    <w:lvl w:ilvl="8" w:tplc="0C09001B" w:tentative="1">
      <w:start w:val="1"/>
      <w:numFmt w:val="lowerRoman"/>
      <w:lvlText w:val="%9."/>
      <w:lvlJc w:val="right"/>
      <w:pPr>
        <w:ind w:left="7580" w:hanging="180"/>
      </w:pPr>
    </w:lvl>
  </w:abstractNum>
  <w:num w:numId="1" w16cid:durableId="53669926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414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1ADF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B7D49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200E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3BF0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0D6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0315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6526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0C31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5FA0"/>
    <w:rsid w:val="007A64FB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27176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060F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4361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6948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4FA2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3D6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37FA4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6A4D"/>
    <w:rsid w:val="00DA73E6"/>
    <w:rsid w:val="00DB1654"/>
    <w:rsid w:val="00DB17C8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2AA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B7F38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50ED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2</cp:revision>
  <cp:lastPrinted>2022-12-15T09:55:00Z</cp:lastPrinted>
  <dcterms:created xsi:type="dcterms:W3CDTF">2024-08-04T06:17:00Z</dcterms:created>
  <dcterms:modified xsi:type="dcterms:W3CDTF">2024-08-04T06:17:00Z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</Properties>
</file>