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40F2BC4A" w14:textId="77777777" w:rsidR="0083375C" w:rsidRDefault="0083375C" w:rsidP="0083375C">
      <w:pPr>
        <w:jc w:val="center"/>
        <w:rPr>
          <w:rFonts w:ascii="Arial" w:hAnsi="Arial" w:cs="Arial"/>
          <w:sz w:val="48"/>
        </w:rPr>
      </w:pPr>
    </w:p>
    <w:p w14:paraId="3B2E4903" w14:textId="77777777" w:rsidR="0083375C" w:rsidRDefault="0083375C" w:rsidP="0083375C">
      <w:pPr>
        <w:spacing w:line="360" w:lineRule="auto"/>
        <w:jc w:val="center"/>
        <w:rPr>
          <w:rFonts w:ascii="Arial" w:hAnsi="Arial" w:cs="Arial"/>
          <w:sz w:val="24"/>
        </w:rPr>
      </w:pPr>
      <w:r>
        <w:rPr>
          <w:noProof/>
        </w:rPr>
        <w:drawing>
          <wp:inline distT="0" distB="0" distL="0" distR="0" wp14:anchorId="5EAC6C91" wp14:editId="17CDCE1F">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79B3C1AB" w14:textId="77777777" w:rsidR="0083375C" w:rsidRDefault="0083375C" w:rsidP="0083375C">
      <w:pPr>
        <w:jc w:val="center"/>
        <w:rPr>
          <w:rFonts w:ascii="Arial" w:hAnsi="Arial" w:cs="Arial"/>
          <w:b/>
          <w:sz w:val="48"/>
          <w:szCs w:val="48"/>
        </w:rPr>
      </w:pPr>
    </w:p>
    <w:p w14:paraId="0019A533" w14:textId="77777777" w:rsidR="0083375C" w:rsidRDefault="0083375C" w:rsidP="0083375C">
      <w:pPr>
        <w:jc w:val="center"/>
        <w:rPr>
          <w:rFonts w:ascii="Arial" w:hAnsi="Arial" w:cs="Arial"/>
          <w:b/>
          <w:sz w:val="48"/>
          <w:szCs w:val="48"/>
        </w:rPr>
      </w:pPr>
    </w:p>
    <w:p w14:paraId="72E3548A" w14:textId="77777777" w:rsidR="0083375C" w:rsidRPr="009B65B7" w:rsidRDefault="0083375C" w:rsidP="0083375C">
      <w:pPr>
        <w:jc w:val="center"/>
        <w:rPr>
          <w:rFonts w:ascii="Arial" w:hAnsi="Arial" w:cs="Arial"/>
          <w:b/>
          <w:sz w:val="48"/>
          <w:szCs w:val="48"/>
        </w:rPr>
      </w:pPr>
      <w:r w:rsidRPr="009B65B7">
        <w:rPr>
          <w:rFonts w:ascii="Arial" w:hAnsi="Arial" w:cs="Arial"/>
          <w:b/>
          <w:sz w:val="48"/>
          <w:szCs w:val="48"/>
        </w:rPr>
        <w:t>KN University Network Design</w:t>
      </w:r>
    </w:p>
    <w:p w14:paraId="162F2920" w14:textId="77777777" w:rsidR="0083375C" w:rsidRPr="00B27127" w:rsidRDefault="0083375C" w:rsidP="0083375C">
      <w:pPr>
        <w:jc w:val="center"/>
        <w:rPr>
          <w:rFonts w:ascii="Arial" w:hAnsi="Arial" w:cs="Arial"/>
          <w:sz w:val="28"/>
          <w:szCs w:val="12"/>
        </w:rPr>
      </w:pPr>
      <w:r w:rsidRPr="00B27127">
        <w:rPr>
          <w:rFonts w:ascii="Arial" w:hAnsi="Arial" w:cs="Arial"/>
          <w:sz w:val="28"/>
          <w:szCs w:val="12"/>
        </w:rPr>
        <w:t>COIT13236 – Cyber Security Project</w:t>
      </w:r>
    </w:p>
    <w:p w14:paraId="2A495C9C" w14:textId="77777777" w:rsidR="0083375C" w:rsidRDefault="0083375C" w:rsidP="0083375C">
      <w:pPr>
        <w:jc w:val="center"/>
        <w:rPr>
          <w:rFonts w:ascii="Arial" w:hAnsi="Arial" w:cs="Arial"/>
          <w:b/>
          <w:sz w:val="44"/>
          <w:szCs w:val="44"/>
        </w:rPr>
      </w:pPr>
    </w:p>
    <w:p w14:paraId="5B72980C" w14:textId="77777777" w:rsidR="0083375C" w:rsidRPr="00BE5744" w:rsidRDefault="0083375C" w:rsidP="0083375C">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83375C" w14:paraId="16F15D07" w14:textId="77777777" w:rsidTr="009B6CD3">
        <w:trPr>
          <w:jc w:val="center"/>
        </w:trPr>
        <w:tc>
          <w:tcPr>
            <w:tcW w:w="2547" w:type="dxa"/>
          </w:tcPr>
          <w:p w14:paraId="563FFA38"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6F6F2BD4" w14:textId="19797EBA" w:rsidR="0083375C" w:rsidRDefault="0083375C" w:rsidP="009B6CD3">
            <w:pPr>
              <w:spacing w:line="360" w:lineRule="auto"/>
              <w:rPr>
                <w:rFonts w:ascii="Arial" w:hAnsi="Arial" w:cs="Arial"/>
                <w:sz w:val="24"/>
              </w:rPr>
            </w:pPr>
            <w:r>
              <w:rPr>
                <w:rFonts w:ascii="Arial" w:hAnsi="Arial" w:cs="Arial"/>
                <w:sz w:val="24"/>
              </w:rPr>
              <w:t>Network Management Plan</w:t>
            </w:r>
          </w:p>
        </w:tc>
      </w:tr>
      <w:tr w:rsidR="0083375C" w14:paraId="4B00471E" w14:textId="77777777" w:rsidTr="009B6CD3">
        <w:trPr>
          <w:jc w:val="center"/>
        </w:trPr>
        <w:tc>
          <w:tcPr>
            <w:tcW w:w="2547" w:type="dxa"/>
          </w:tcPr>
          <w:p w14:paraId="448A9681"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13BCBF36" w14:textId="71D644A2" w:rsidR="0083375C" w:rsidRDefault="00F74762" w:rsidP="009B6CD3">
            <w:pPr>
              <w:spacing w:line="360" w:lineRule="auto"/>
              <w:rPr>
                <w:rFonts w:ascii="Arial" w:hAnsi="Arial" w:cs="Arial"/>
                <w:sz w:val="24"/>
              </w:rPr>
            </w:pPr>
            <w:r>
              <w:rPr>
                <w:rFonts w:ascii="Arial" w:hAnsi="Arial" w:cs="Arial"/>
                <w:sz w:val="24"/>
              </w:rPr>
              <w:t>Technical Artefact</w:t>
            </w:r>
          </w:p>
        </w:tc>
      </w:tr>
      <w:tr w:rsidR="0083375C" w14:paraId="5C8985CB" w14:textId="77777777" w:rsidTr="009B6CD3">
        <w:trPr>
          <w:jc w:val="center"/>
        </w:trPr>
        <w:tc>
          <w:tcPr>
            <w:tcW w:w="2547" w:type="dxa"/>
          </w:tcPr>
          <w:p w14:paraId="64B53532" w14:textId="77777777" w:rsidR="0083375C" w:rsidRPr="00B27127" w:rsidRDefault="0083375C" w:rsidP="009B6CD3">
            <w:pPr>
              <w:spacing w:line="360" w:lineRule="auto"/>
              <w:jc w:val="right"/>
              <w:rPr>
                <w:rFonts w:ascii="Arial" w:hAnsi="Arial" w:cs="Arial"/>
                <w:b/>
                <w:bCs/>
                <w:sz w:val="24"/>
              </w:rPr>
            </w:pPr>
            <w:r>
              <w:rPr>
                <w:rFonts w:ascii="Arial" w:hAnsi="Arial" w:cs="Arial"/>
                <w:b/>
                <w:bCs/>
                <w:sz w:val="24"/>
              </w:rPr>
              <w:t>Document Status</w:t>
            </w:r>
          </w:p>
        </w:tc>
        <w:tc>
          <w:tcPr>
            <w:tcW w:w="4961" w:type="dxa"/>
          </w:tcPr>
          <w:p w14:paraId="16C69D34" w14:textId="77777777" w:rsidR="0083375C" w:rsidRDefault="0083375C" w:rsidP="009B6CD3">
            <w:pPr>
              <w:spacing w:line="360" w:lineRule="auto"/>
              <w:rPr>
                <w:rFonts w:ascii="Arial" w:hAnsi="Arial" w:cs="Arial"/>
                <w:sz w:val="24"/>
              </w:rPr>
            </w:pPr>
            <w:r>
              <w:rPr>
                <w:rFonts w:ascii="Arial" w:hAnsi="Arial" w:cs="Arial"/>
                <w:sz w:val="24"/>
              </w:rPr>
              <w:t>Completed</w:t>
            </w:r>
          </w:p>
        </w:tc>
      </w:tr>
      <w:tr w:rsidR="0083375C" w14:paraId="4BD5BC2D" w14:textId="77777777" w:rsidTr="009B6CD3">
        <w:trPr>
          <w:jc w:val="center"/>
        </w:trPr>
        <w:tc>
          <w:tcPr>
            <w:tcW w:w="2547" w:type="dxa"/>
          </w:tcPr>
          <w:p w14:paraId="22DE958A"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501B8BF9" w14:textId="77777777" w:rsidR="0083375C" w:rsidRDefault="0083375C" w:rsidP="009B6CD3">
            <w:pPr>
              <w:spacing w:line="360" w:lineRule="auto"/>
              <w:rPr>
                <w:rFonts w:ascii="Arial" w:hAnsi="Arial" w:cs="Arial"/>
                <w:sz w:val="24"/>
              </w:rPr>
            </w:pPr>
            <w:r>
              <w:rPr>
                <w:rFonts w:ascii="Arial" w:hAnsi="Arial" w:cs="Arial"/>
                <w:sz w:val="24"/>
              </w:rPr>
              <w:t>V_2.01</w:t>
            </w:r>
          </w:p>
        </w:tc>
      </w:tr>
      <w:tr w:rsidR="0083375C" w14:paraId="165FDD2F" w14:textId="77777777" w:rsidTr="009B6CD3">
        <w:trPr>
          <w:jc w:val="center"/>
        </w:trPr>
        <w:tc>
          <w:tcPr>
            <w:tcW w:w="2547" w:type="dxa"/>
          </w:tcPr>
          <w:p w14:paraId="61A0F9B0"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7797D1FD" w14:textId="77777777" w:rsidR="0083375C" w:rsidRDefault="0083375C" w:rsidP="009B6CD3">
            <w:pPr>
              <w:spacing w:line="360" w:lineRule="auto"/>
              <w:rPr>
                <w:rFonts w:ascii="Arial" w:hAnsi="Arial" w:cs="Arial"/>
                <w:sz w:val="24"/>
              </w:rPr>
            </w:pPr>
            <w:r>
              <w:rPr>
                <w:rFonts w:ascii="Arial" w:hAnsi="Arial" w:cs="Arial"/>
                <w:sz w:val="24"/>
              </w:rPr>
              <w:t>02</w:t>
            </w:r>
          </w:p>
        </w:tc>
      </w:tr>
      <w:tr w:rsidR="0083375C" w14:paraId="5A2777BD" w14:textId="77777777" w:rsidTr="009B6CD3">
        <w:trPr>
          <w:jc w:val="center"/>
        </w:trPr>
        <w:tc>
          <w:tcPr>
            <w:tcW w:w="2547" w:type="dxa"/>
          </w:tcPr>
          <w:p w14:paraId="76B51ABB" w14:textId="65FCF972" w:rsidR="0083375C" w:rsidRPr="00B27127" w:rsidRDefault="00F74762" w:rsidP="009B6CD3">
            <w:pPr>
              <w:spacing w:line="360" w:lineRule="auto"/>
              <w:jc w:val="right"/>
              <w:rPr>
                <w:rFonts w:ascii="Arial" w:hAnsi="Arial" w:cs="Arial"/>
                <w:b/>
                <w:bCs/>
                <w:sz w:val="24"/>
              </w:rPr>
            </w:pPr>
            <w:r>
              <w:rPr>
                <w:rFonts w:ascii="Arial" w:hAnsi="Arial" w:cs="Arial"/>
                <w:b/>
                <w:bCs/>
                <w:sz w:val="24"/>
              </w:rPr>
              <w:t>File</w:t>
            </w:r>
            <w:r w:rsidR="0083375C" w:rsidRPr="00B27127">
              <w:rPr>
                <w:rFonts w:ascii="Arial" w:hAnsi="Arial" w:cs="Arial"/>
                <w:b/>
                <w:bCs/>
                <w:sz w:val="24"/>
              </w:rPr>
              <w:t xml:space="preserve"> name</w:t>
            </w:r>
          </w:p>
        </w:tc>
        <w:tc>
          <w:tcPr>
            <w:tcW w:w="4961" w:type="dxa"/>
          </w:tcPr>
          <w:p w14:paraId="1CCF5CCA" w14:textId="4532C7DC" w:rsidR="0083375C" w:rsidRDefault="00F74762" w:rsidP="009B6CD3">
            <w:pPr>
              <w:spacing w:line="360" w:lineRule="auto"/>
              <w:rPr>
                <w:rFonts w:ascii="Arial" w:hAnsi="Arial" w:cs="Arial"/>
                <w:sz w:val="24"/>
              </w:rPr>
            </w:pPr>
            <w:r>
              <w:rPr>
                <w:rFonts w:ascii="Arial" w:hAnsi="Arial" w:cs="Arial"/>
                <w:sz w:val="24"/>
              </w:rPr>
              <w:t>group02-network-management-plan.docx</w:t>
            </w:r>
          </w:p>
        </w:tc>
      </w:tr>
      <w:tr w:rsidR="0083375C" w14:paraId="103106FF" w14:textId="77777777" w:rsidTr="009B6CD3">
        <w:trPr>
          <w:jc w:val="center"/>
        </w:trPr>
        <w:tc>
          <w:tcPr>
            <w:tcW w:w="2547" w:type="dxa"/>
          </w:tcPr>
          <w:p w14:paraId="37297D01"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4DAD660E" w14:textId="77777777" w:rsidR="0083375C" w:rsidRPr="003F1127" w:rsidRDefault="0083375C" w:rsidP="009B6CD3">
            <w:pPr>
              <w:spacing w:line="360" w:lineRule="auto"/>
              <w:rPr>
                <w:rFonts w:ascii="Arial" w:hAnsi="Arial" w:cs="Arial"/>
                <w:sz w:val="24"/>
              </w:rPr>
            </w:pPr>
            <w:r>
              <w:rPr>
                <w:rFonts w:ascii="Arial" w:hAnsi="Arial" w:cs="Arial"/>
                <w:sz w:val="24"/>
              </w:rPr>
              <w:t>Narayan Parajuli (12144248)</w:t>
            </w:r>
          </w:p>
        </w:tc>
      </w:tr>
      <w:tr w:rsidR="0083375C" w14:paraId="5A57C8A7" w14:textId="77777777" w:rsidTr="009B6CD3">
        <w:trPr>
          <w:jc w:val="center"/>
        </w:trPr>
        <w:tc>
          <w:tcPr>
            <w:tcW w:w="2547" w:type="dxa"/>
          </w:tcPr>
          <w:p w14:paraId="43E62B4B"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7017C119" w14:textId="7093C2FD" w:rsidR="0083375C" w:rsidRPr="003F1127" w:rsidRDefault="00F74762" w:rsidP="009B6CD3">
            <w:pPr>
              <w:spacing w:line="360" w:lineRule="auto"/>
              <w:rPr>
                <w:rFonts w:ascii="Arial" w:hAnsi="Arial" w:cs="Arial"/>
                <w:sz w:val="24"/>
              </w:rPr>
            </w:pPr>
            <w:r>
              <w:rPr>
                <w:rFonts w:ascii="Arial" w:hAnsi="Arial" w:cs="Arial"/>
                <w:sz w:val="24"/>
              </w:rPr>
              <w:t>03/08/2024</w:t>
            </w:r>
          </w:p>
        </w:tc>
      </w:tr>
      <w:tr w:rsidR="0083375C" w14:paraId="4854E5CB" w14:textId="77777777" w:rsidTr="009B6CD3">
        <w:trPr>
          <w:jc w:val="center"/>
        </w:trPr>
        <w:tc>
          <w:tcPr>
            <w:tcW w:w="2547" w:type="dxa"/>
          </w:tcPr>
          <w:p w14:paraId="74B99026"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0DDBE7B6" w14:textId="252FD8ED" w:rsidR="0083375C" w:rsidRPr="003F1127" w:rsidRDefault="00F74762" w:rsidP="009B6CD3">
            <w:pPr>
              <w:spacing w:line="360" w:lineRule="auto"/>
              <w:rPr>
                <w:rFonts w:ascii="Arial" w:hAnsi="Arial" w:cs="Arial"/>
                <w:sz w:val="24"/>
              </w:rPr>
            </w:pPr>
            <w:r w:rsidRPr="00F74762">
              <w:rPr>
                <w:rFonts w:ascii="Arial" w:hAnsi="Arial" w:cs="Arial"/>
                <w:sz w:val="24"/>
              </w:rPr>
              <w:t xml:space="preserve">Krishan Himesh </w:t>
            </w:r>
            <w:proofErr w:type="spellStart"/>
            <w:r w:rsidRPr="00F74762">
              <w:rPr>
                <w:rFonts w:ascii="Arial" w:hAnsi="Arial" w:cs="Arial"/>
                <w:sz w:val="24"/>
              </w:rPr>
              <w:t>Abeyrathne</w:t>
            </w:r>
            <w:proofErr w:type="spellEnd"/>
            <w:r w:rsidRPr="00F74762">
              <w:rPr>
                <w:rFonts w:ascii="Arial" w:hAnsi="Arial" w:cs="Arial"/>
                <w:sz w:val="24"/>
              </w:rPr>
              <w:t xml:space="preserve"> (12217274)</w:t>
            </w:r>
          </w:p>
        </w:tc>
      </w:tr>
      <w:tr w:rsidR="0083375C" w14:paraId="507975E3" w14:textId="77777777" w:rsidTr="009B6CD3">
        <w:trPr>
          <w:jc w:val="center"/>
        </w:trPr>
        <w:tc>
          <w:tcPr>
            <w:tcW w:w="2547" w:type="dxa"/>
          </w:tcPr>
          <w:p w14:paraId="7C006AD1" w14:textId="77777777" w:rsidR="0083375C" w:rsidRPr="00B27127" w:rsidRDefault="0083375C" w:rsidP="009B6CD3">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370EDE78" w14:textId="602A43C7" w:rsidR="0083375C" w:rsidRPr="003F1127" w:rsidRDefault="00F74762" w:rsidP="009B6CD3">
            <w:pPr>
              <w:spacing w:line="360" w:lineRule="auto"/>
              <w:rPr>
                <w:rFonts w:ascii="Arial" w:hAnsi="Arial" w:cs="Arial"/>
                <w:sz w:val="24"/>
              </w:rPr>
            </w:pPr>
            <w:r>
              <w:rPr>
                <w:rFonts w:ascii="Arial" w:hAnsi="Arial" w:cs="Arial"/>
                <w:sz w:val="24"/>
              </w:rPr>
              <w:t>11/08/2024</w:t>
            </w:r>
          </w:p>
        </w:tc>
      </w:tr>
    </w:tbl>
    <w:sdt>
      <w:sdtPr>
        <w:rPr>
          <w:rFonts w:asciiTheme="minorHAnsi" w:eastAsia="SimSun" w:hAnsiTheme="minorHAnsi" w:cstheme="minorBidi"/>
          <w:b w:val="0"/>
          <w:bCs w:val="0"/>
          <w:color w:val="auto"/>
          <w:sz w:val="22"/>
          <w:szCs w:val="22"/>
          <w:lang w:val="en-AU" w:eastAsia="en-US"/>
        </w:rPr>
        <w:id w:val="71861187"/>
        <w:docPartObj>
          <w:docPartGallery w:val="Table of Contents"/>
          <w:docPartUnique/>
        </w:docPartObj>
      </w:sdtPr>
      <w:sdtContent>
        <w:p w14:paraId="39B02520" w14:textId="017F0D0C" w:rsidR="00431398" w:rsidRDefault="00431398">
          <w:pPr>
            <w:pStyle w:val="TOCHeading"/>
          </w:pPr>
          <w:r>
            <w:t>Table of Contents</w:t>
          </w:r>
        </w:p>
        <w:p w14:paraId="358D11AB" w14:textId="58477E56" w:rsidR="00431398" w:rsidRDefault="00431398">
          <w:pPr>
            <w:pStyle w:val="TOC1"/>
            <w:rPr>
              <w:b/>
              <w:bCs/>
            </w:rPr>
          </w:pPr>
          <w:r>
            <w:t>Network Management Plan</w:t>
          </w:r>
          <w:r>
            <w:ptab w:relativeTo="margin" w:alignment="right" w:leader="dot"/>
          </w:r>
          <w:r w:rsidR="00042F6F">
            <w:rPr>
              <w:b/>
              <w:bCs/>
            </w:rPr>
            <w:t>3</w:t>
          </w:r>
        </w:p>
        <w:p w14:paraId="1443B8F4" w14:textId="49C68CD2" w:rsidR="00431398" w:rsidRDefault="00431398" w:rsidP="00431398">
          <w:r>
            <w:t xml:space="preserve">    Diagram and description</w:t>
          </w:r>
          <w:r>
            <w:ptab w:relativeTo="margin" w:alignment="right" w:leader="dot"/>
          </w:r>
          <w:r w:rsidR="00042F6F">
            <w:t>3</w:t>
          </w:r>
        </w:p>
        <w:p w14:paraId="7FEBAD2D" w14:textId="7CF023CF" w:rsidR="00431398" w:rsidRDefault="00431398" w:rsidP="00431398">
          <w:r>
            <w:t xml:space="preserve">       Components</w:t>
          </w:r>
          <w:r>
            <w:ptab w:relativeTo="margin" w:alignment="right" w:leader="dot"/>
          </w:r>
          <w:r w:rsidR="00042F6F">
            <w:t>3</w:t>
          </w:r>
        </w:p>
        <w:p w14:paraId="51D423B9" w14:textId="239AB549" w:rsidR="00431398" w:rsidRDefault="00431398" w:rsidP="00431398">
          <w:pPr>
            <w:pStyle w:val="TOC3"/>
            <w:numPr>
              <w:ilvl w:val="0"/>
              <w:numId w:val="3"/>
            </w:numPr>
          </w:pPr>
          <w:r>
            <w:t>Network Configuration Management</w:t>
          </w:r>
          <w:r w:rsidR="00042F6F">
            <w:ptab w:relativeTo="margin" w:alignment="right" w:leader="dot"/>
          </w:r>
          <w:r w:rsidR="00042F6F">
            <w:t>3</w:t>
          </w:r>
        </w:p>
        <w:p w14:paraId="03A6BA14" w14:textId="0F9D54FE" w:rsidR="00042F6F" w:rsidRDefault="00042F6F" w:rsidP="00042F6F">
          <w:pPr>
            <w:pStyle w:val="ListParagraph"/>
            <w:numPr>
              <w:ilvl w:val="0"/>
              <w:numId w:val="8"/>
            </w:numPr>
          </w:pPr>
          <w:r>
            <w:t>Documentation</w:t>
          </w:r>
        </w:p>
        <w:p w14:paraId="1A486BBC" w14:textId="690DDE61" w:rsidR="00042F6F" w:rsidRPr="00042F6F" w:rsidRDefault="00042F6F" w:rsidP="00042F6F">
          <w:pPr>
            <w:pStyle w:val="ListParagraph"/>
            <w:numPr>
              <w:ilvl w:val="0"/>
              <w:numId w:val="8"/>
            </w:numPr>
          </w:pPr>
          <w:r>
            <w:t>Version Control</w:t>
          </w:r>
        </w:p>
        <w:p w14:paraId="0F5F924F" w14:textId="01297961" w:rsidR="00431398" w:rsidRDefault="00431398" w:rsidP="00431398">
          <w:pPr>
            <w:pStyle w:val="TOC3"/>
            <w:numPr>
              <w:ilvl w:val="0"/>
              <w:numId w:val="3"/>
            </w:numPr>
          </w:pPr>
          <w:r>
            <w:t>Network Monitoring and Alerts</w:t>
          </w:r>
          <w:r>
            <w:ptab w:relativeTo="margin" w:alignment="right" w:leader="dot"/>
          </w:r>
          <w:r w:rsidR="00042F6F">
            <w:t>4</w:t>
          </w:r>
        </w:p>
        <w:p w14:paraId="608F29A6" w14:textId="39768C94" w:rsidR="00042F6F" w:rsidRDefault="00042F6F" w:rsidP="00042F6F">
          <w:pPr>
            <w:pStyle w:val="ListParagraph"/>
            <w:numPr>
              <w:ilvl w:val="0"/>
              <w:numId w:val="9"/>
            </w:numPr>
          </w:pPr>
          <w:r>
            <w:t>Monitoring Tools</w:t>
          </w:r>
        </w:p>
        <w:p w14:paraId="405A8E5D" w14:textId="2A9B3586" w:rsidR="00042F6F" w:rsidRPr="00042F6F" w:rsidRDefault="00042F6F" w:rsidP="00042F6F">
          <w:pPr>
            <w:pStyle w:val="ListParagraph"/>
            <w:numPr>
              <w:ilvl w:val="0"/>
              <w:numId w:val="9"/>
            </w:numPr>
          </w:pPr>
          <w:r>
            <w:t>Cautions</w:t>
          </w:r>
        </w:p>
        <w:p w14:paraId="45467587" w14:textId="2F223922" w:rsidR="00042F6F" w:rsidRPr="00042F6F" w:rsidRDefault="00042F6F" w:rsidP="00042F6F">
          <w:pPr>
            <w:pStyle w:val="ListParagraph"/>
            <w:numPr>
              <w:ilvl w:val="0"/>
              <w:numId w:val="3"/>
            </w:numPr>
          </w:pPr>
          <w:r>
            <w:t>Incident Management</w:t>
          </w:r>
          <w:r>
            <w:ptab w:relativeTo="margin" w:alignment="right" w:leader="dot"/>
          </w:r>
          <w:r>
            <w:t>4</w:t>
          </w:r>
        </w:p>
        <w:p w14:paraId="6E2995D5" w14:textId="107DDE9C" w:rsidR="00042F6F" w:rsidRPr="00042F6F" w:rsidRDefault="00042F6F" w:rsidP="00042F6F">
          <w:pPr>
            <w:pStyle w:val="ListParagraph"/>
            <w:numPr>
              <w:ilvl w:val="0"/>
              <w:numId w:val="10"/>
            </w:numPr>
          </w:pPr>
          <w:r>
            <w:t>Incident Response</w:t>
          </w:r>
        </w:p>
        <w:p w14:paraId="5718105C" w14:textId="75CC3CDC" w:rsidR="00042F6F" w:rsidRPr="00042F6F" w:rsidRDefault="00042F6F" w:rsidP="00042F6F">
          <w:pPr>
            <w:pStyle w:val="ListParagraph"/>
            <w:numPr>
              <w:ilvl w:val="0"/>
              <w:numId w:val="10"/>
            </w:numPr>
          </w:pPr>
          <w:r>
            <w:t>Troubleshooting</w:t>
          </w:r>
        </w:p>
        <w:p w14:paraId="5BF835FB" w14:textId="4823C3DC" w:rsidR="00042F6F" w:rsidRPr="00042F6F" w:rsidRDefault="00042F6F" w:rsidP="00042F6F">
          <w:pPr>
            <w:pStyle w:val="ListParagraph"/>
            <w:numPr>
              <w:ilvl w:val="0"/>
              <w:numId w:val="3"/>
            </w:numPr>
          </w:pPr>
          <w:r>
            <w:t>Change Management</w:t>
          </w:r>
          <w:r>
            <w:ptab w:relativeTo="margin" w:alignment="right" w:leader="dot"/>
          </w:r>
          <w:r>
            <w:t>4</w:t>
          </w:r>
        </w:p>
        <w:p w14:paraId="57868E02" w14:textId="500DE1E9" w:rsidR="00042F6F" w:rsidRPr="00042F6F" w:rsidRDefault="00042F6F" w:rsidP="00042F6F">
          <w:pPr>
            <w:pStyle w:val="ListParagraph"/>
            <w:numPr>
              <w:ilvl w:val="0"/>
              <w:numId w:val="11"/>
            </w:numPr>
          </w:pPr>
          <w:r>
            <w:t>Approval Process</w:t>
          </w:r>
        </w:p>
        <w:p w14:paraId="09AB99B5" w14:textId="39A839C7" w:rsidR="00042F6F" w:rsidRPr="00042F6F" w:rsidRDefault="00042F6F" w:rsidP="00042F6F">
          <w:pPr>
            <w:pStyle w:val="ListParagraph"/>
            <w:numPr>
              <w:ilvl w:val="0"/>
              <w:numId w:val="11"/>
            </w:numPr>
          </w:pPr>
          <w:r>
            <w:t>Testing</w:t>
          </w:r>
        </w:p>
        <w:p w14:paraId="5E10D50D" w14:textId="05BD6568" w:rsidR="00431398" w:rsidRDefault="00000000">
          <w:pPr>
            <w:pStyle w:val="TOC3"/>
            <w:ind w:left="446"/>
          </w:pPr>
        </w:p>
      </w:sdtContent>
    </w:sdt>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2A694A1F" w:rsidR="004856A1" w:rsidRPr="00431398" w:rsidRDefault="00292096" w:rsidP="002B17F7">
      <w:pPr>
        <w:pStyle w:val="Heading1"/>
        <w:spacing w:after="240"/>
        <w:rPr>
          <w:rFonts w:asciiTheme="minorHAnsi" w:hAnsiTheme="minorHAnsi" w:cstheme="minorHAnsi"/>
        </w:rPr>
      </w:pPr>
      <w:r w:rsidRPr="00431398">
        <w:rPr>
          <w:rFonts w:asciiTheme="minorHAnsi" w:hAnsiTheme="minorHAnsi" w:cstheme="minorHAnsi"/>
        </w:rPr>
        <w:lastRenderedPageBreak/>
        <w:t>Network Management Plan</w:t>
      </w:r>
    </w:p>
    <w:p w14:paraId="20CF1E0B" w14:textId="77777777" w:rsidR="00292096" w:rsidRPr="00431398" w:rsidRDefault="00292096" w:rsidP="00292096">
      <w:pPr>
        <w:rPr>
          <w:rFonts w:cstheme="minorHAnsi"/>
          <w:b/>
          <w:bCs/>
        </w:rPr>
      </w:pPr>
      <w:r w:rsidRPr="00431398">
        <w:rPr>
          <w:rFonts w:cstheme="minorHAnsi"/>
          <w:b/>
          <w:bCs/>
        </w:rPr>
        <w:t>Network Management Plan:</w:t>
      </w:r>
    </w:p>
    <w:p w14:paraId="485935EC" w14:textId="550D7343" w:rsidR="002B5AEB" w:rsidRPr="00431398" w:rsidRDefault="00B376CB" w:rsidP="00292096">
      <w:pPr>
        <w:rPr>
          <w:rFonts w:cstheme="minorHAnsi"/>
        </w:rPr>
      </w:pPr>
      <w:r w:rsidRPr="00431398">
        <w:rPr>
          <w:rFonts w:cstheme="minorHAnsi"/>
        </w:rPr>
        <w:t>A Network Management Plan is an essential report expected to ensure the compelling management and upkeep of an affiliation's network system. For KN University, this plan hopes to guarantee smooth network action, upgrade execution, and resolve issues immediately to help academic and regulatory functions.</w:t>
      </w:r>
    </w:p>
    <w:p w14:paraId="0FDBEB6A" w14:textId="57112266" w:rsidR="002B5AEB" w:rsidRPr="00431398" w:rsidRDefault="002B5AEB" w:rsidP="00292096">
      <w:pPr>
        <w:rPr>
          <w:rFonts w:cstheme="minorHAnsi"/>
        </w:rPr>
      </w:pPr>
      <w:r w:rsidRPr="00431398">
        <w:rPr>
          <w:rFonts w:cstheme="minorHAnsi"/>
          <w:noProof/>
        </w:rPr>
        <w:drawing>
          <wp:inline distT="0" distB="0" distL="0" distR="0" wp14:anchorId="47619480" wp14:editId="7A9146F0">
            <wp:extent cx="6182725" cy="2914650"/>
            <wp:effectExtent l="0" t="0" r="8890" b="0"/>
            <wp:docPr id="7519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136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28283" cy="2983269"/>
                    </a:xfrm>
                    <a:prstGeom prst="rect">
                      <a:avLst/>
                    </a:prstGeom>
                  </pic:spPr>
                </pic:pic>
              </a:graphicData>
            </a:graphic>
          </wp:inline>
        </w:drawing>
      </w:r>
    </w:p>
    <w:p w14:paraId="5810BBAE" w14:textId="7C229C81" w:rsidR="002B5AEB" w:rsidRPr="00431398" w:rsidRDefault="002B5AEB" w:rsidP="002B5AEB">
      <w:pPr>
        <w:jc w:val="center"/>
        <w:rPr>
          <w:rFonts w:cstheme="minorHAnsi"/>
          <w:b/>
          <w:bCs/>
        </w:rPr>
      </w:pPr>
      <w:r w:rsidRPr="00431398">
        <w:rPr>
          <w:rFonts w:cstheme="minorHAnsi"/>
          <w:b/>
          <w:bCs/>
        </w:rPr>
        <w:t>Fig: Network Management Plan</w:t>
      </w:r>
    </w:p>
    <w:p w14:paraId="7165DC8B" w14:textId="72CCBC23" w:rsidR="00DE58C1" w:rsidRPr="00431398" w:rsidRDefault="00B376CB" w:rsidP="00292096">
      <w:pPr>
        <w:rPr>
          <w:rFonts w:cstheme="minorHAnsi"/>
          <w:b/>
          <w:bCs/>
          <w:u w:val="single"/>
        </w:rPr>
      </w:pPr>
      <w:r w:rsidRPr="00431398">
        <w:rPr>
          <w:rFonts w:cstheme="minorHAnsi"/>
        </w:rPr>
        <w:t>The network management organisation for KN University is portrayed in the diagram, alongside the strategies for network upkeep and observing. This association helps KN University in keeping a trustworthy and secure network by ensuring that changes are painstakingly dealt with and that issues are immediately settled.</w:t>
      </w:r>
    </w:p>
    <w:p w14:paraId="224968DA" w14:textId="21631693" w:rsidR="00292096" w:rsidRPr="00431398" w:rsidRDefault="00292096" w:rsidP="00292096">
      <w:pPr>
        <w:rPr>
          <w:rFonts w:cstheme="minorHAnsi"/>
          <w:b/>
          <w:bCs/>
          <w:sz w:val="24"/>
          <w:szCs w:val="24"/>
          <w:u w:val="single"/>
        </w:rPr>
      </w:pPr>
      <w:r w:rsidRPr="00431398">
        <w:rPr>
          <w:rFonts w:cstheme="minorHAnsi"/>
          <w:b/>
          <w:bCs/>
          <w:sz w:val="24"/>
          <w:szCs w:val="24"/>
          <w:u w:val="single"/>
        </w:rPr>
        <w:t>Components:</w:t>
      </w:r>
    </w:p>
    <w:p w14:paraId="257E90DD" w14:textId="77777777" w:rsidR="00431398" w:rsidRDefault="00292096" w:rsidP="00292096">
      <w:pPr>
        <w:pStyle w:val="ListParagraph"/>
        <w:numPr>
          <w:ilvl w:val="0"/>
          <w:numId w:val="2"/>
        </w:numPr>
        <w:rPr>
          <w:rFonts w:cstheme="minorHAnsi"/>
          <w:b/>
          <w:bCs/>
        </w:rPr>
      </w:pPr>
      <w:r w:rsidRPr="00431398">
        <w:rPr>
          <w:rFonts w:cstheme="minorHAnsi"/>
          <w:b/>
          <w:bCs/>
        </w:rPr>
        <w:t>Network Configuration Management:</w:t>
      </w:r>
    </w:p>
    <w:p w14:paraId="1AD42CE0" w14:textId="77777777" w:rsidR="00431398" w:rsidRDefault="00431398" w:rsidP="00431398">
      <w:pPr>
        <w:pStyle w:val="ListParagraph"/>
        <w:rPr>
          <w:rFonts w:cstheme="minorHAnsi"/>
          <w:b/>
          <w:bCs/>
        </w:rPr>
      </w:pPr>
    </w:p>
    <w:p w14:paraId="7F5AA1E8" w14:textId="2E8BE527" w:rsidR="00431398" w:rsidRDefault="00292096" w:rsidP="00042F6F">
      <w:pPr>
        <w:pStyle w:val="ListParagraph"/>
        <w:numPr>
          <w:ilvl w:val="0"/>
          <w:numId w:val="4"/>
        </w:numPr>
        <w:rPr>
          <w:rFonts w:cstheme="minorHAnsi"/>
        </w:rPr>
      </w:pPr>
      <w:r w:rsidRPr="00431398">
        <w:rPr>
          <w:rFonts w:cstheme="minorHAnsi"/>
        </w:rPr>
        <w:t xml:space="preserve">Documentation: </w:t>
      </w:r>
      <w:r w:rsidR="00B376CB" w:rsidRPr="00431398">
        <w:rPr>
          <w:rFonts w:cstheme="minorHAnsi"/>
        </w:rPr>
        <w:t>Keep up with current network diagrams that obviously portray geography, devices, connections, and IP addressing utilizing apparatuses like Visio, Lucid chart, or draw.io. Consistently update and safely store design documents for all organization gadgets, guaranteeing they mirror any progressions made to the network.</w:t>
      </w:r>
    </w:p>
    <w:p w14:paraId="188E641C" w14:textId="77777777" w:rsidR="00431398" w:rsidRDefault="00431398" w:rsidP="00431398">
      <w:pPr>
        <w:pStyle w:val="ListParagraph"/>
        <w:rPr>
          <w:rFonts w:cstheme="minorHAnsi"/>
        </w:rPr>
      </w:pPr>
    </w:p>
    <w:p w14:paraId="0B49F565" w14:textId="09C68F5E" w:rsidR="00292096" w:rsidRPr="006809BE" w:rsidRDefault="00292096" w:rsidP="00292096">
      <w:pPr>
        <w:pStyle w:val="ListParagraph"/>
        <w:numPr>
          <w:ilvl w:val="0"/>
          <w:numId w:val="4"/>
        </w:numPr>
        <w:rPr>
          <w:rFonts w:cstheme="minorHAnsi"/>
          <w:b/>
          <w:bCs/>
        </w:rPr>
      </w:pPr>
      <w:r w:rsidRPr="00431398">
        <w:rPr>
          <w:rFonts w:cstheme="minorHAnsi"/>
        </w:rPr>
        <w:t xml:space="preserve">Version Control: </w:t>
      </w:r>
      <w:r w:rsidR="00B376CB" w:rsidRPr="00431398">
        <w:rPr>
          <w:rFonts w:cstheme="minorHAnsi"/>
        </w:rPr>
        <w:t>Use version control frameworks like Git to oversee and follow design document changes, considering rollbacks and coordinated effort. Lay out clear commit rehearses with enlightening messages. Carry out computerized reinforcements to safely store designs, guaranteeing fast recuperation when required.</w:t>
      </w:r>
    </w:p>
    <w:p w14:paraId="1E780BD4" w14:textId="77777777" w:rsidR="00431398" w:rsidRDefault="00292096" w:rsidP="00292096">
      <w:pPr>
        <w:pStyle w:val="ListParagraph"/>
        <w:numPr>
          <w:ilvl w:val="0"/>
          <w:numId w:val="2"/>
        </w:numPr>
        <w:rPr>
          <w:rFonts w:cstheme="minorHAnsi"/>
          <w:b/>
          <w:bCs/>
        </w:rPr>
      </w:pPr>
      <w:r w:rsidRPr="00431398">
        <w:rPr>
          <w:rFonts w:cstheme="minorHAnsi"/>
          <w:b/>
          <w:bCs/>
        </w:rPr>
        <w:lastRenderedPageBreak/>
        <w:t>Network Monitoring and Alerts:</w:t>
      </w:r>
    </w:p>
    <w:p w14:paraId="5804E106" w14:textId="77777777" w:rsidR="00431398" w:rsidRDefault="00431398" w:rsidP="00431398">
      <w:pPr>
        <w:pStyle w:val="ListParagraph"/>
        <w:rPr>
          <w:rFonts w:cstheme="minorHAnsi"/>
          <w:b/>
          <w:bCs/>
        </w:rPr>
      </w:pPr>
    </w:p>
    <w:p w14:paraId="452627F5" w14:textId="71C22C4C" w:rsidR="00431398" w:rsidRDefault="00292096" w:rsidP="00042F6F">
      <w:pPr>
        <w:pStyle w:val="ListParagraph"/>
        <w:numPr>
          <w:ilvl w:val="0"/>
          <w:numId w:val="5"/>
        </w:numPr>
        <w:rPr>
          <w:rFonts w:cstheme="minorHAnsi"/>
        </w:rPr>
      </w:pPr>
      <w:r w:rsidRPr="00431398">
        <w:rPr>
          <w:rFonts w:cstheme="minorHAnsi"/>
        </w:rPr>
        <w:t xml:space="preserve">Tools: </w:t>
      </w:r>
      <w:r w:rsidR="003B3096" w:rsidRPr="00431398">
        <w:rPr>
          <w:rFonts w:cstheme="minorHAnsi"/>
        </w:rPr>
        <w:t>Deploy advanced network management tools to ceaselessly screen network wellbeing, execution, and security. Tools like Cisco Packet Tracer or Wireshark give profound experiences into network traffic, gadget status, transfer speed use, and expected bottlenecks.</w:t>
      </w:r>
    </w:p>
    <w:p w14:paraId="72AB5744" w14:textId="77777777" w:rsidR="00042F6F" w:rsidRDefault="00042F6F" w:rsidP="00042F6F">
      <w:pPr>
        <w:pStyle w:val="ListParagraph"/>
        <w:ind w:left="1440"/>
        <w:rPr>
          <w:rFonts w:cstheme="minorHAnsi"/>
        </w:rPr>
      </w:pPr>
    </w:p>
    <w:p w14:paraId="715389D0" w14:textId="6F88118C" w:rsidR="00431398" w:rsidRDefault="00292096" w:rsidP="006809BE">
      <w:pPr>
        <w:pStyle w:val="ListParagraph"/>
        <w:numPr>
          <w:ilvl w:val="0"/>
          <w:numId w:val="5"/>
        </w:numPr>
        <w:rPr>
          <w:rFonts w:cstheme="minorHAnsi"/>
        </w:rPr>
      </w:pPr>
      <w:r w:rsidRPr="00431398">
        <w:rPr>
          <w:rFonts w:cstheme="minorHAnsi"/>
        </w:rPr>
        <w:t xml:space="preserve">Cautions: </w:t>
      </w:r>
      <w:r w:rsidR="003B3096" w:rsidRPr="00431398">
        <w:rPr>
          <w:rFonts w:cstheme="minorHAnsi"/>
        </w:rPr>
        <w:t>Set up computerized alarms to advise executives of network issues like gadget failures, traffic spikes, or security breaks considering predefined limits. Guarantee cautions are sent through various channels (email, SMS, dashboards) for speedy reactions. Redo alarms to focus on basic issues over non-critical ones.</w:t>
      </w:r>
    </w:p>
    <w:p w14:paraId="3C96B68B" w14:textId="77777777" w:rsidR="006809BE" w:rsidRPr="006809BE" w:rsidRDefault="006809BE" w:rsidP="006809BE">
      <w:pPr>
        <w:pStyle w:val="ListParagraph"/>
        <w:rPr>
          <w:rFonts w:cstheme="minorHAnsi"/>
        </w:rPr>
      </w:pPr>
    </w:p>
    <w:p w14:paraId="2DE1701C" w14:textId="77777777" w:rsidR="006809BE" w:rsidRPr="006809BE" w:rsidRDefault="006809BE" w:rsidP="006809BE">
      <w:pPr>
        <w:pStyle w:val="ListParagraph"/>
        <w:ind w:left="1440"/>
        <w:rPr>
          <w:rFonts w:cstheme="minorHAnsi"/>
        </w:rPr>
      </w:pPr>
    </w:p>
    <w:p w14:paraId="042B54D1" w14:textId="77777777" w:rsidR="00431398" w:rsidRDefault="00292096" w:rsidP="00292096">
      <w:pPr>
        <w:pStyle w:val="ListParagraph"/>
        <w:numPr>
          <w:ilvl w:val="0"/>
          <w:numId w:val="2"/>
        </w:numPr>
        <w:rPr>
          <w:rFonts w:cstheme="minorHAnsi"/>
          <w:b/>
          <w:bCs/>
        </w:rPr>
      </w:pPr>
      <w:r w:rsidRPr="00431398">
        <w:rPr>
          <w:rFonts w:cstheme="minorHAnsi"/>
          <w:b/>
          <w:bCs/>
        </w:rPr>
        <w:t>Incident Management:</w:t>
      </w:r>
    </w:p>
    <w:p w14:paraId="71068FEA" w14:textId="77777777" w:rsidR="00431398" w:rsidRDefault="00431398" w:rsidP="00431398">
      <w:pPr>
        <w:pStyle w:val="ListParagraph"/>
        <w:rPr>
          <w:rFonts w:cstheme="minorHAnsi"/>
          <w:b/>
          <w:bCs/>
        </w:rPr>
      </w:pPr>
    </w:p>
    <w:p w14:paraId="5BE0DC9D" w14:textId="0E0024D1" w:rsidR="00431398" w:rsidRDefault="00292096" w:rsidP="00042F6F">
      <w:pPr>
        <w:pStyle w:val="ListParagraph"/>
        <w:numPr>
          <w:ilvl w:val="0"/>
          <w:numId w:val="6"/>
        </w:numPr>
        <w:rPr>
          <w:rFonts w:cstheme="minorHAnsi"/>
        </w:rPr>
      </w:pPr>
      <w:r w:rsidRPr="00431398">
        <w:rPr>
          <w:rFonts w:cstheme="minorHAnsi"/>
        </w:rPr>
        <w:t>Incident Response:</w:t>
      </w:r>
      <w:r w:rsidR="003B3096" w:rsidRPr="00431398">
        <w:rPr>
          <w:rFonts w:cstheme="minorHAnsi"/>
        </w:rPr>
        <w:t xml:space="preserve"> At KN University, foster an organized technique for responding to network occurrences and blackouts, illustrating clear steps for recognizing, containing, and settling issues. Incorporate communication protocols to keep stakeholders informed. Structure devoted incident response groups with characterized jobs and obligations, guaranteeing they are prepared to deal with everything from minor interruptions to significant blackouts.</w:t>
      </w:r>
    </w:p>
    <w:p w14:paraId="29A367C5" w14:textId="77777777" w:rsidR="00431398" w:rsidRDefault="00431398" w:rsidP="00431398">
      <w:pPr>
        <w:pStyle w:val="ListParagraph"/>
        <w:rPr>
          <w:rFonts w:cstheme="minorHAnsi"/>
        </w:rPr>
      </w:pPr>
    </w:p>
    <w:p w14:paraId="646B4992" w14:textId="210114EF" w:rsidR="006809BE" w:rsidRPr="006809BE" w:rsidRDefault="00292096" w:rsidP="006809BE">
      <w:pPr>
        <w:pStyle w:val="ListParagraph"/>
        <w:numPr>
          <w:ilvl w:val="0"/>
          <w:numId w:val="6"/>
        </w:numPr>
        <w:rPr>
          <w:rFonts w:cstheme="minorHAnsi"/>
          <w:b/>
          <w:bCs/>
        </w:rPr>
      </w:pPr>
      <w:r w:rsidRPr="00431398">
        <w:rPr>
          <w:rFonts w:cstheme="minorHAnsi"/>
        </w:rPr>
        <w:t xml:space="preserve">Troubleshooting: </w:t>
      </w:r>
      <w:r w:rsidR="005B7554" w:rsidRPr="00431398">
        <w:rPr>
          <w:rFonts w:cstheme="minorHAnsi"/>
        </w:rPr>
        <w:t>At KN University, carry out normalized troubleshooting cycles to proficiently analyse and determine network issues, utilizing indicative devices and a sensible grouping of checks. Keep an investigating agenda to guarantee thoroughness. Report every incident's means and results to support learning and upgrade future responses.</w:t>
      </w:r>
    </w:p>
    <w:p w14:paraId="3D7E5B35" w14:textId="77777777" w:rsidR="006809BE" w:rsidRPr="006809BE" w:rsidRDefault="006809BE" w:rsidP="006809BE">
      <w:pPr>
        <w:pStyle w:val="ListParagraph"/>
        <w:rPr>
          <w:rFonts w:cstheme="minorHAnsi"/>
          <w:b/>
          <w:bCs/>
        </w:rPr>
      </w:pPr>
    </w:p>
    <w:p w14:paraId="50D604AE" w14:textId="77777777" w:rsidR="006809BE" w:rsidRPr="006809BE" w:rsidRDefault="006809BE" w:rsidP="006809BE">
      <w:pPr>
        <w:pStyle w:val="ListParagraph"/>
        <w:ind w:left="1440"/>
        <w:rPr>
          <w:rFonts w:cstheme="minorHAnsi"/>
          <w:b/>
          <w:bCs/>
        </w:rPr>
      </w:pPr>
    </w:p>
    <w:p w14:paraId="2D2B9EF0" w14:textId="77777777" w:rsidR="00431398" w:rsidRDefault="00292096" w:rsidP="00292096">
      <w:pPr>
        <w:pStyle w:val="ListParagraph"/>
        <w:numPr>
          <w:ilvl w:val="0"/>
          <w:numId w:val="2"/>
        </w:numPr>
        <w:rPr>
          <w:rFonts w:cstheme="minorHAnsi"/>
          <w:b/>
          <w:bCs/>
        </w:rPr>
      </w:pPr>
      <w:r w:rsidRPr="00431398">
        <w:rPr>
          <w:rFonts w:cstheme="minorHAnsi"/>
          <w:b/>
          <w:bCs/>
        </w:rPr>
        <w:t>Change Management:</w:t>
      </w:r>
    </w:p>
    <w:p w14:paraId="43C6C67B" w14:textId="77777777" w:rsidR="00431398" w:rsidRDefault="00431398" w:rsidP="00431398">
      <w:pPr>
        <w:pStyle w:val="ListParagraph"/>
        <w:rPr>
          <w:rFonts w:cstheme="minorHAnsi"/>
          <w:b/>
          <w:bCs/>
        </w:rPr>
      </w:pPr>
    </w:p>
    <w:p w14:paraId="712B9943" w14:textId="335FB0E5" w:rsidR="00431398" w:rsidRDefault="00292096" w:rsidP="00042F6F">
      <w:pPr>
        <w:pStyle w:val="ListParagraph"/>
        <w:numPr>
          <w:ilvl w:val="0"/>
          <w:numId w:val="7"/>
        </w:numPr>
        <w:rPr>
          <w:rFonts w:cstheme="minorHAnsi"/>
        </w:rPr>
      </w:pPr>
      <w:r w:rsidRPr="00431398">
        <w:rPr>
          <w:rFonts w:cstheme="minorHAnsi"/>
        </w:rPr>
        <w:t xml:space="preserve">Approval Process: </w:t>
      </w:r>
      <w:r w:rsidR="005B7554" w:rsidRPr="00431398">
        <w:rPr>
          <w:rFonts w:cstheme="minorHAnsi"/>
        </w:rPr>
        <w:t>At KN University, lay out an organized endorsement cycle for network changes, including stages for demand submission, influence evaluation, survey, and approval. Report all solicitations and endorsements in a concentrated framework for straightforwardness. Structure a change the executives board with delegates from IT, security, and tasks to survey and endorse changes in view of their effect.</w:t>
      </w:r>
    </w:p>
    <w:p w14:paraId="0E0761DF" w14:textId="77777777" w:rsidR="00431398" w:rsidRDefault="00431398" w:rsidP="00431398">
      <w:pPr>
        <w:pStyle w:val="ListParagraph"/>
        <w:rPr>
          <w:rFonts w:cstheme="minorHAnsi"/>
        </w:rPr>
      </w:pPr>
    </w:p>
    <w:p w14:paraId="1F868366" w14:textId="426447E0" w:rsidR="00292096" w:rsidRPr="00431398" w:rsidRDefault="00292096" w:rsidP="00042F6F">
      <w:pPr>
        <w:pStyle w:val="ListParagraph"/>
        <w:numPr>
          <w:ilvl w:val="0"/>
          <w:numId w:val="7"/>
        </w:numPr>
        <w:rPr>
          <w:rFonts w:cstheme="minorHAnsi"/>
          <w:b/>
          <w:bCs/>
        </w:rPr>
      </w:pPr>
      <w:r w:rsidRPr="00431398">
        <w:rPr>
          <w:rFonts w:cstheme="minorHAnsi"/>
        </w:rPr>
        <w:t xml:space="preserve">Testing: </w:t>
      </w:r>
      <w:r w:rsidR="005B7554" w:rsidRPr="00431398">
        <w:rPr>
          <w:rFonts w:cstheme="minorHAnsi"/>
        </w:rPr>
        <w:t>At KN University, establish an organizing environment that reflects the creation arrangement for testing network changes. Foster itemized testing techniques covering usefulness, execution, and security, and perform relapse testing to abstain from affecting existing frameworks. Get ready and test rollback plans in the organizing environment to guarantee fast inversion on the off chance that issues emerge. This approach guarantees changes are protected and viable before deployment.</w:t>
      </w:r>
    </w:p>
    <w:sdt>
      <w:sdtPr>
        <w:rPr>
          <w:rFonts w:asciiTheme="minorHAnsi" w:eastAsia="SimSun" w:hAnsiTheme="minorHAnsi" w:cstheme="minorBidi"/>
          <w:b w:val="0"/>
          <w:bCs w:val="0"/>
          <w:color w:val="auto"/>
          <w:sz w:val="22"/>
          <w:szCs w:val="22"/>
        </w:rPr>
        <w:id w:val="1433476481"/>
        <w:docPartObj>
          <w:docPartGallery w:val="Bibliographies"/>
          <w:docPartUnique/>
        </w:docPartObj>
      </w:sdtPr>
      <w:sdtContent>
        <w:p w14:paraId="458EA06F" w14:textId="77777777" w:rsidR="006809BE" w:rsidRDefault="006809BE" w:rsidP="006809BE">
          <w:pPr>
            <w:pStyle w:val="Heading1"/>
          </w:pPr>
          <w:r>
            <w:t>References</w:t>
          </w:r>
        </w:p>
        <w:sdt>
          <w:sdtPr>
            <w:id w:val="-573587230"/>
            <w:bibliography/>
          </w:sdtPr>
          <w:sdtContent>
            <w:p w14:paraId="0BADA874" w14:textId="77777777" w:rsidR="006809BE" w:rsidRDefault="006809BE" w:rsidP="006809BE">
              <w:pPr>
                <w:pStyle w:val="Bibliography"/>
              </w:pPr>
              <w:r w:rsidRPr="00A22165">
                <w:t xml:space="preserve">Cisco (2024) Network Management Best Practices. Available at: https://www.cisco.com/c/en/us/solutions/enterprise-networks/network-management.html (Accessed: </w:t>
              </w:r>
              <w:r>
                <w:t>2</w:t>
              </w:r>
              <w:r w:rsidRPr="00A22165">
                <w:t xml:space="preserve"> August 2024).</w:t>
              </w:r>
            </w:p>
            <w:p w14:paraId="202433B9" w14:textId="77777777" w:rsidR="006809BE" w:rsidRDefault="006809BE" w:rsidP="006809BE"/>
          </w:sdtContent>
        </w:sdt>
      </w:sdtContent>
    </w:sdt>
    <w:p w14:paraId="066B9329" w14:textId="77777777" w:rsidR="00292096" w:rsidRPr="00431398" w:rsidRDefault="00292096" w:rsidP="00292096">
      <w:pPr>
        <w:rPr>
          <w:rFonts w:cstheme="minorHAnsi"/>
        </w:rPr>
      </w:pPr>
    </w:p>
    <w:p w14:paraId="42D02AF4" w14:textId="77777777" w:rsidR="00292096" w:rsidRPr="00431398" w:rsidRDefault="00292096" w:rsidP="00292096">
      <w:pPr>
        <w:rPr>
          <w:rFonts w:cstheme="minorHAnsi"/>
        </w:rPr>
      </w:pPr>
    </w:p>
    <w:p w14:paraId="06DECDC1" w14:textId="77777777" w:rsidR="004856A1" w:rsidRPr="00431398" w:rsidRDefault="004856A1" w:rsidP="004856A1">
      <w:pPr>
        <w:rPr>
          <w:rFonts w:cstheme="minorHAnsi"/>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F80BE9B" w14:textId="4C2FAB80" w:rsidR="001D2A00" w:rsidRPr="00A22165" w:rsidRDefault="001D2A00" w:rsidP="001D2A00">
      <w:pPr>
        <w:rPr>
          <w:sz w:val="24"/>
          <w:szCs w:val="24"/>
        </w:rPr>
      </w:pPr>
    </w:p>
    <w:sectPr w:rsidR="001D2A00" w:rsidRPr="00A22165"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70624" w14:textId="77777777" w:rsidR="00126783" w:rsidRDefault="00126783" w:rsidP="00C46129">
      <w:pPr>
        <w:spacing w:after="0" w:line="240" w:lineRule="auto"/>
      </w:pPr>
      <w:r>
        <w:separator/>
      </w:r>
    </w:p>
  </w:endnote>
  <w:endnote w:type="continuationSeparator" w:id="0">
    <w:p w14:paraId="6698CDE4" w14:textId="77777777" w:rsidR="00126783" w:rsidRDefault="00126783" w:rsidP="00C46129">
      <w:pPr>
        <w:spacing w:after="0" w:line="240" w:lineRule="auto"/>
      </w:pPr>
      <w:r>
        <w:continuationSeparator/>
      </w:r>
    </w:p>
  </w:endnote>
  <w:endnote w:type="continuationNotice" w:id="1">
    <w:p w14:paraId="4A83087C" w14:textId="77777777" w:rsidR="00126783" w:rsidRDefault="00126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4FE1C" w14:textId="77777777" w:rsidR="00126783" w:rsidRDefault="00126783" w:rsidP="00C46129">
      <w:pPr>
        <w:spacing w:after="0" w:line="240" w:lineRule="auto"/>
      </w:pPr>
      <w:r>
        <w:separator/>
      </w:r>
    </w:p>
  </w:footnote>
  <w:footnote w:type="continuationSeparator" w:id="0">
    <w:p w14:paraId="3BEB395A" w14:textId="77777777" w:rsidR="00126783" w:rsidRDefault="00126783" w:rsidP="00C46129">
      <w:pPr>
        <w:spacing w:after="0" w:line="240" w:lineRule="auto"/>
      </w:pPr>
      <w:r>
        <w:continuationSeparator/>
      </w:r>
    </w:p>
  </w:footnote>
  <w:footnote w:type="continuationNotice" w:id="1">
    <w:p w14:paraId="16109167" w14:textId="77777777" w:rsidR="00126783" w:rsidRDefault="001267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F382A"/>
    <w:multiLevelType w:val="hybridMultilevel"/>
    <w:tmpl w:val="A48AEB42"/>
    <w:lvl w:ilvl="0" w:tplc="0C4C19EC">
      <w:start w:val="1"/>
      <w:numFmt w:val="decimal"/>
      <w:lvlText w:val="%1."/>
      <w:lvlJc w:val="left"/>
      <w:pPr>
        <w:ind w:left="806" w:hanging="360"/>
      </w:pPr>
      <w:rPr>
        <w:rFonts w:asciiTheme="minorHAnsi" w:eastAsia="SimSun" w:hAnsiTheme="minorHAnsi" w:cstheme="minorBidi"/>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1" w15:restartNumberingAfterBreak="0">
    <w:nsid w:val="156A464F"/>
    <w:multiLevelType w:val="hybridMultilevel"/>
    <w:tmpl w:val="416676C6"/>
    <w:lvl w:ilvl="0" w:tplc="EE7A715C">
      <w:start w:val="1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442280"/>
    <w:multiLevelType w:val="hybridMultilevel"/>
    <w:tmpl w:val="E86E4004"/>
    <w:lvl w:ilvl="0" w:tplc="573625F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DE61850"/>
    <w:multiLevelType w:val="hybridMultilevel"/>
    <w:tmpl w:val="6FE06190"/>
    <w:lvl w:ilvl="0" w:tplc="81482E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1A762A4"/>
    <w:multiLevelType w:val="hybridMultilevel"/>
    <w:tmpl w:val="0628925E"/>
    <w:lvl w:ilvl="0" w:tplc="9C921A08">
      <w:start w:val="1"/>
      <w:numFmt w:val="lowerRoman"/>
      <w:lvlText w:val="%1."/>
      <w:lvlJc w:val="left"/>
      <w:pPr>
        <w:ind w:left="1776" w:hanging="720"/>
      </w:pPr>
      <w:rPr>
        <w:rFonts w:hint="default"/>
      </w:rPr>
    </w:lvl>
    <w:lvl w:ilvl="1" w:tplc="0C090019" w:tentative="1">
      <w:start w:val="1"/>
      <w:numFmt w:val="lowerLetter"/>
      <w:lvlText w:val="%2."/>
      <w:lvlJc w:val="left"/>
      <w:pPr>
        <w:ind w:left="2136" w:hanging="360"/>
      </w:pPr>
    </w:lvl>
    <w:lvl w:ilvl="2" w:tplc="0C09001B" w:tentative="1">
      <w:start w:val="1"/>
      <w:numFmt w:val="lowerRoman"/>
      <w:lvlText w:val="%3."/>
      <w:lvlJc w:val="right"/>
      <w:pPr>
        <w:ind w:left="2856" w:hanging="180"/>
      </w:pPr>
    </w:lvl>
    <w:lvl w:ilvl="3" w:tplc="0C09000F" w:tentative="1">
      <w:start w:val="1"/>
      <w:numFmt w:val="decimal"/>
      <w:lvlText w:val="%4."/>
      <w:lvlJc w:val="left"/>
      <w:pPr>
        <w:ind w:left="3576" w:hanging="360"/>
      </w:pPr>
    </w:lvl>
    <w:lvl w:ilvl="4" w:tplc="0C090019" w:tentative="1">
      <w:start w:val="1"/>
      <w:numFmt w:val="lowerLetter"/>
      <w:lvlText w:val="%5."/>
      <w:lvlJc w:val="left"/>
      <w:pPr>
        <w:ind w:left="4296" w:hanging="360"/>
      </w:pPr>
    </w:lvl>
    <w:lvl w:ilvl="5" w:tplc="0C09001B" w:tentative="1">
      <w:start w:val="1"/>
      <w:numFmt w:val="lowerRoman"/>
      <w:lvlText w:val="%6."/>
      <w:lvlJc w:val="right"/>
      <w:pPr>
        <w:ind w:left="5016" w:hanging="180"/>
      </w:pPr>
    </w:lvl>
    <w:lvl w:ilvl="6" w:tplc="0C09000F" w:tentative="1">
      <w:start w:val="1"/>
      <w:numFmt w:val="decimal"/>
      <w:lvlText w:val="%7."/>
      <w:lvlJc w:val="left"/>
      <w:pPr>
        <w:ind w:left="5736" w:hanging="360"/>
      </w:pPr>
    </w:lvl>
    <w:lvl w:ilvl="7" w:tplc="0C090019" w:tentative="1">
      <w:start w:val="1"/>
      <w:numFmt w:val="lowerLetter"/>
      <w:lvlText w:val="%8."/>
      <w:lvlJc w:val="left"/>
      <w:pPr>
        <w:ind w:left="6456" w:hanging="360"/>
      </w:pPr>
    </w:lvl>
    <w:lvl w:ilvl="8" w:tplc="0C09001B" w:tentative="1">
      <w:start w:val="1"/>
      <w:numFmt w:val="lowerRoman"/>
      <w:lvlText w:val="%9."/>
      <w:lvlJc w:val="right"/>
      <w:pPr>
        <w:ind w:left="7176" w:hanging="180"/>
      </w:pPr>
    </w:lvl>
  </w:abstractNum>
  <w:abstractNum w:abstractNumId="5" w15:restartNumberingAfterBreak="0">
    <w:nsid w:val="780C4290"/>
    <w:multiLevelType w:val="hybridMultilevel"/>
    <w:tmpl w:val="9684C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9707EA0"/>
    <w:multiLevelType w:val="hybridMultilevel"/>
    <w:tmpl w:val="696A7BF6"/>
    <w:lvl w:ilvl="0" w:tplc="CC661FC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AF97A82"/>
    <w:multiLevelType w:val="hybridMultilevel"/>
    <w:tmpl w:val="FE2A4A80"/>
    <w:lvl w:ilvl="0" w:tplc="89646C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B9B4595"/>
    <w:multiLevelType w:val="hybridMultilevel"/>
    <w:tmpl w:val="EA100810"/>
    <w:lvl w:ilvl="0" w:tplc="B73C28A0">
      <w:start w:val="1"/>
      <w:numFmt w:val="lowerRoman"/>
      <w:lvlText w:val="%1."/>
      <w:lvlJc w:val="left"/>
      <w:pPr>
        <w:ind w:left="1776" w:hanging="720"/>
      </w:pPr>
      <w:rPr>
        <w:rFonts w:hint="default"/>
      </w:rPr>
    </w:lvl>
    <w:lvl w:ilvl="1" w:tplc="0C090019" w:tentative="1">
      <w:start w:val="1"/>
      <w:numFmt w:val="lowerLetter"/>
      <w:lvlText w:val="%2."/>
      <w:lvlJc w:val="left"/>
      <w:pPr>
        <w:ind w:left="2136" w:hanging="360"/>
      </w:pPr>
    </w:lvl>
    <w:lvl w:ilvl="2" w:tplc="0C09001B" w:tentative="1">
      <w:start w:val="1"/>
      <w:numFmt w:val="lowerRoman"/>
      <w:lvlText w:val="%3."/>
      <w:lvlJc w:val="right"/>
      <w:pPr>
        <w:ind w:left="2856" w:hanging="180"/>
      </w:pPr>
    </w:lvl>
    <w:lvl w:ilvl="3" w:tplc="0C09000F" w:tentative="1">
      <w:start w:val="1"/>
      <w:numFmt w:val="decimal"/>
      <w:lvlText w:val="%4."/>
      <w:lvlJc w:val="left"/>
      <w:pPr>
        <w:ind w:left="3576" w:hanging="360"/>
      </w:pPr>
    </w:lvl>
    <w:lvl w:ilvl="4" w:tplc="0C090019" w:tentative="1">
      <w:start w:val="1"/>
      <w:numFmt w:val="lowerLetter"/>
      <w:lvlText w:val="%5."/>
      <w:lvlJc w:val="left"/>
      <w:pPr>
        <w:ind w:left="4296" w:hanging="360"/>
      </w:pPr>
    </w:lvl>
    <w:lvl w:ilvl="5" w:tplc="0C09001B" w:tentative="1">
      <w:start w:val="1"/>
      <w:numFmt w:val="lowerRoman"/>
      <w:lvlText w:val="%6."/>
      <w:lvlJc w:val="right"/>
      <w:pPr>
        <w:ind w:left="5016" w:hanging="180"/>
      </w:pPr>
    </w:lvl>
    <w:lvl w:ilvl="6" w:tplc="0C09000F" w:tentative="1">
      <w:start w:val="1"/>
      <w:numFmt w:val="decimal"/>
      <w:lvlText w:val="%7."/>
      <w:lvlJc w:val="left"/>
      <w:pPr>
        <w:ind w:left="5736" w:hanging="360"/>
      </w:pPr>
    </w:lvl>
    <w:lvl w:ilvl="7" w:tplc="0C090019" w:tentative="1">
      <w:start w:val="1"/>
      <w:numFmt w:val="lowerLetter"/>
      <w:lvlText w:val="%8."/>
      <w:lvlJc w:val="left"/>
      <w:pPr>
        <w:ind w:left="6456" w:hanging="360"/>
      </w:pPr>
    </w:lvl>
    <w:lvl w:ilvl="8" w:tplc="0C09001B" w:tentative="1">
      <w:start w:val="1"/>
      <w:numFmt w:val="lowerRoman"/>
      <w:lvlText w:val="%9."/>
      <w:lvlJc w:val="right"/>
      <w:pPr>
        <w:ind w:left="7176" w:hanging="180"/>
      </w:pPr>
    </w:lvl>
  </w:abstractNum>
  <w:abstractNum w:abstractNumId="9" w15:restartNumberingAfterBreak="0">
    <w:nsid w:val="7E6D6264"/>
    <w:multiLevelType w:val="hybridMultilevel"/>
    <w:tmpl w:val="BDCEFCBE"/>
    <w:lvl w:ilvl="0" w:tplc="EDD6D652">
      <w:start w:val="1"/>
      <w:numFmt w:val="lowerRoman"/>
      <w:lvlText w:val="%1."/>
      <w:lvlJc w:val="left"/>
      <w:pPr>
        <w:ind w:left="1760" w:hanging="720"/>
      </w:pPr>
      <w:rPr>
        <w:rFonts w:hint="default"/>
      </w:r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abstractNum w:abstractNumId="10" w15:restartNumberingAfterBreak="0">
    <w:nsid w:val="7FB21DF9"/>
    <w:multiLevelType w:val="hybridMultilevel"/>
    <w:tmpl w:val="D16809B4"/>
    <w:lvl w:ilvl="0" w:tplc="8620E550">
      <w:start w:val="1"/>
      <w:numFmt w:val="lowerRoman"/>
      <w:lvlText w:val="%1."/>
      <w:lvlJc w:val="left"/>
      <w:pPr>
        <w:ind w:left="1760" w:hanging="720"/>
      </w:pPr>
      <w:rPr>
        <w:rFonts w:hint="default"/>
      </w:r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num w:numId="1" w16cid:durableId="991906726">
    <w:abstractNumId w:val="1"/>
  </w:num>
  <w:num w:numId="2" w16cid:durableId="651065490">
    <w:abstractNumId w:val="5"/>
  </w:num>
  <w:num w:numId="3" w16cid:durableId="1143738525">
    <w:abstractNumId w:val="0"/>
  </w:num>
  <w:num w:numId="4" w16cid:durableId="839004441">
    <w:abstractNumId w:val="3"/>
  </w:num>
  <w:num w:numId="5" w16cid:durableId="442118739">
    <w:abstractNumId w:val="7"/>
  </w:num>
  <w:num w:numId="6" w16cid:durableId="205921881">
    <w:abstractNumId w:val="6"/>
  </w:num>
  <w:num w:numId="7" w16cid:durableId="1057707785">
    <w:abstractNumId w:val="2"/>
  </w:num>
  <w:num w:numId="8" w16cid:durableId="949237301">
    <w:abstractNumId w:val="10"/>
  </w:num>
  <w:num w:numId="9" w16cid:durableId="1580092630">
    <w:abstractNumId w:val="9"/>
  </w:num>
  <w:num w:numId="10" w16cid:durableId="1040861147">
    <w:abstractNumId w:val="8"/>
  </w:num>
  <w:num w:numId="11" w16cid:durableId="40160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1C98"/>
    <w:rsid w:val="0002238E"/>
    <w:rsid w:val="00024C85"/>
    <w:rsid w:val="00025531"/>
    <w:rsid w:val="0002676C"/>
    <w:rsid w:val="00026D21"/>
    <w:rsid w:val="000274A9"/>
    <w:rsid w:val="00027EFC"/>
    <w:rsid w:val="00027FE0"/>
    <w:rsid w:val="00030708"/>
    <w:rsid w:val="0003115B"/>
    <w:rsid w:val="00032540"/>
    <w:rsid w:val="00032C04"/>
    <w:rsid w:val="000340C7"/>
    <w:rsid w:val="000358F0"/>
    <w:rsid w:val="0004137F"/>
    <w:rsid w:val="00041891"/>
    <w:rsid w:val="00042F6F"/>
    <w:rsid w:val="000448AE"/>
    <w:rsid w:val="00046A15"/>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2DA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5006"/>
    <w:rsid w:val="001261E2"/>
    <w:rsid w:val="00126783"/>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705"/>
    <w:rsid w:val="00281BEC"/>
    <w:rsid w:val="0028215F"/>
    <w:rsid w:val="002846D7"/>
    <w:rsid w:val="00285463"/>
    <w:rsid w:val="00286381"/>
    <w:rsid w:val="00292096"/>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5AEB"/>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3096"/>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398"/>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323B"/>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596F"/>
    <w:rsid w:val="00547400"/>
    <w:rsid w:val="00547C93"/>
    <w:rsid w:val="00550B39"/>
    <w:rsid w:val="00550C43"/>
    <w:rsid w:val="0055144C"/>
    <w:rsid w:val="00552649"/>
    <w:rsid w:val="00552936"/>
    <w:rsid w:val="00552987"/>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B7554"/>
    <w:rsid w:val="005C1BCE"/>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1920"/>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9BE"/>
    <w:rsid w:val="00680DF9"/>
    <w:rsid w:val="00681FAB"/>
    <w:rsid w:val="00683D41"/>
    <w:rsid w:val="00684398"/>
    <w:rsid w:val="00685B06"/>
    <w:rsid w:val="00687059"/>
    <w:rsid w:val="006900E5"/>
    <w:rsid w:val="00691201"/>
    <w:rsid w:val="00691BA8"/>
    <w:rsid w:val="00691E09"/>
    <w:rsid w:val="00692424"/>
    <w:rsid w:val="00692F9F"/>
    <w:rsid w:val="0069561A"/>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75C"/>
    <w:rsid w:val="00833818"/>
    <w:rsid w:val="008349C5"/>
    <w:rsid w:val="00835F02"/>
    <w:rsid w:val="00837BA6"/>
    <w:rsid w:val="00840029"/>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2192"/>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0438"/>
    <w:rsid w:val="0090181C"/>
    <w:rsid w:val="0090204C"/>
    <w:rsid w:val="00905A8C"/>
    <w:rsid w:val="00911A42"/>
    <w:rsid w:val="00911AD6"/>
    <w:rsid w:val="00911DD7"/>
    <w:rsid w:val="00912C4A"/>
    <w:rsid w:val="00914EB2"/>
    <w:rsid w:val="00916396"/>
    <w:rsid w:val="00917C7B"/>
    <w:rsid w:val="0092105D"/>
    <w:rsid w:val="009222D0"/>
    <w:rsid w:val="00922CC1"/>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7467D"/>
    <w:rsid w:val="0097496C"/>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3AB6"/>
    <w:rsid w:val="00A05306"/>
    <w:rsid w:val="00A06D06"/>
    <w:rsid w:val="00A10AFF"/>
    <w:rsid w:val="00A10B96"/>
    <w:rsid w:val="00A11AB4"/>
    <w:rsid w:val="00A14CFB"/>
    <w:rsid w:val="00A14F8E"/>
    <w:rsid w:val="00A16C75"/>
    <w:rsid w:val="00A16D18"/>
    <w:rsid w:val="00A16DF2"/>
    <w:rsid w:val="00A17B4E"/>
    <w:rsid w:val="00A20A2B"/>
    <w:rsid w:val="00A22165"/>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2C8F"/>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34DE"/>
    <w:rsid w:val="00AE4442"/>
    <w:rsid w:val="00AF159C"/>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371"/>
    <w:rsid w:val="00B3343E"/>
    <w:rsid w:val="00B33C29"/>
    <w:rsid w:val="00B34925"/>
    <w:rsid w:val="00B355B7"/>
    <w:rsid w:val="00B3714D"/>
    <w:rsid w:val="00B376CB"/>
    <w:rsid w:val="00B40FAC"/>
    <w:rsid w:val="00B4194E"/>
    <w:rsid w:val="00B41D1D"/>
    <w:rsid w:val="00B41FCE"/>
    <w:rsid w:val="00B47578"/>
    <w:rsid w:val="00B50874"/>
    <w:rsid w:val="00B50E9B"/>
    <w:rsid w:val="00B51443"/>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3A0"/>
    <w:rsid w:val="00BA29F6"/>
    <w:rsid w:val="00BA4578"/>
    <w:rsid w:val="00BA4F7D"/>
    <w:rsid w:val="00BA5F9B"/>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4C1B"/>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456A"/>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2CD"/>
    <w:rsid w:val="00CE4BA3"/>
    <w:rsid w:val="00CE507F"/>
    <w:rsid w:val="00CE5C60"/>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51BE"/>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087"/>
    <w:rsid w:val="00DC6538"/>
    <w:rsid w:val="00DC6AAB"/>
    <w:rsid w:val="00DC6DDC"/>
    <w:rsid w:val="00DC6E16"/>
    <w:rsid w:val="00DC77DF"/>
    <w:rsid w:val="00DD0AC6"/>
    <w:rsid w:val="00DD11F4"/>
    <w:rsid w:val="00DD2D1A"/>
    <w:rsid w:val="00DD3239"/>
    <w:rsid w:val="00DD352E"/>
    <w:rsid w:val="00DD42D8"/>
    <w:rsid w:val="00DD5A15"/>
    <w:rsid w:val="00DE19F3"/>
    <w:rsid w:val="00DE2468"/>
    <w:rsid w:val="00DE2B08"/>
    <w:rsid w:val="00DE58C1"/>
    <w:rsid w:val="00DF07B3"/>
    <w:rsid w:val="00DF0DE5"/>
    <w:rsid w:val="00DF1C11"/>
    <w:rsid w:val="00DF2288"/>
    <w:rsid w:val="00DF2D70"/>
    <w:rsid w:val="00DF3053"/>
    <w:rsid w:val="00DF3827"/>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854CD"/>
    <w:rsid w:val="00E9069C"/>
    <w:rsid w:val="00E91B71"/>
    <w:rsid w:val="00E92B22"/>
    <w:rsid w:val="00E92D3E"/>
    <w:rsid w:val="00E92D77"/>
    <w:rsid w:val="00E93734"/>
    <w:rsid w:val="00E93B44"/>
    <w:rsid w:val="00E948B1"/>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2770"/>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4762"/>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6642953">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351761923">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770976806">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5344927">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552031744">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2</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2024-08-25T12:31:00Z</dcterms:created>
  <dcterms:modified xsi:type="dcterms:W3CDTF">2024-08-25T12:31:00Z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