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2"/>
        </w:rPr>
        <w:t>Cost Factor Score Calculation Formula</w:t>
      </w:r>
    </w:p>
    <w:p/>
    <w:p>
      <w:pPr>
        <w:jc w:val="left"/>
      </w:pPr>
      <w:r>
        <w:rPr>
          <w:b/>
          <w:color w:val="1F4E79"/>
          <w:sz w:val="26"/>
        </w:rPr>
        <w:t>Overview</w:t>
      </w:r>
    </w:p>
    <w:p>
      <w:r>
        <w:rPr>
          <w:sz w:val="20"/>
        </w:rPr>
        <w:t>The Cost Factor Score measures how much each of the 20 cost factors contributes to the difficulty of overcoming each IoT adoption barrier. Users rate each cost factor on a scale of 1 (Very Low Impact) to 5 (Very High Impact). Each barrier has a pre-defined weight (0, 1, 2, or 3) for every cost factor. The higher the weight, the more that cost factor influences that specific barrier.</w:t>
      </w:r>
    </w:p>
    <w:p/>
    <w:p>
      <w:pPr>
        <w:jc w:val="left"/>
      </w:pPr>
      <w:r>
        <w:rPr>
          <w:b/>
          <w:color w:val="1F4E79"/>
          <w:sz w:val="26"/>
        </w:rPr>
        <w:t>Section 1: Input Variables (Cost Factors)</w:t>
      </w:r>
    </w:p>
    <w:p>
      <w:r>
        <w:rPr>
          <w:sz w:val="20"/>
        </w:rPr>
        <w:t>Each cost factor below is rated by the user on a scale of 1 to 5.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567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1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Factor Name</w:t>
            </w:r>
          </w:p>
        </w:tc>
        <w:tc>
          <w:tcPr>
            <w:tcW w:type="dxa" w:w="351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 Name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Aftermarket Services / Warranty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aftermarket_services_warranty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Depreciation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depreciation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Labour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labour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Maintenance &amp; Repair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maintenance_repair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Raw Materials / Consumables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raw_materials_consumables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Rental / Operating Lease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rental_operating_lease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Research &amp; Development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research_development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Selling, General &amp; Administrative Expense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selling_general_administrative_expense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Utilities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utilities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Earnings Before Interest &amp; Taxes (EBIT)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earnings_before_interest_taxes_ebit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Financing Costs / Interest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financing_costs_interest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Taxation &amp; Compliance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taxation_compliance_costs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Supply Chain &amp; Logistics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supply_chain_logistics_costs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Technology &amp; Digital Infrastructure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technology_digital_infrastructure_costs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Training &amp; Skill Development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training_skill_development_costs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Regulatory Compliance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regulatory_compliance_costs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Insurance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insurance_costs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Marketing &amp; Customer Acquisition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marketing_customer_acquisition_costs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Environmental &amp; Social Responsibility Costs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environmental_social_responsibility_costs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Quality Control &amp; Assurance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quality_control_assurance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Section 2: Score Formula</w:t>
      </w:r>
    </w:p>
    <w:p>
      <w:r>
        <w:rPr>
          <w:sz w:val="20"/>
        </w:rPr>
        <w:t>For each barrier i (where i = 1 to 15), the Cost Factor Score is calculated as the weighted sum of all 20 cost factor input values:</w:t>
      </w:r>
    </w:p>
    <w:p/>
    <w:p>
      <w:pPr>
        <w:jc w:val="center"/>
      </w:pPr>
      <w:r>
        <w:rPr>
          <w:b/>
          <w:i/>
          <w:color w:val="1F4E79"/>
          <w:sz w:val="22"/>
        </w:rPr>
        <w:t>Cost_Factor_Score(Barrier_i)  =  Σ [CF_j  ×  W(i, j)]   for j = 1 to 20</w:t>
      </w:r>
    </w:p>
    <w:p/>
    <w:p>
      <w:r>
        <w:rPr>
          <w:sz w:val="20"/>
        </w:rPr>
        <w:t>Where:</w:t>
      </w:r>
    </w:p>
    <w:p>
      <w:pPr>
        <w:pStyle w:val="ListBullet"/>
      </w:pPr>
      <w:r>
        <w:rPr>
          <w:i/>
        </w:rPr>
        <w:t>CF_j</w:t>
      </w:r>
      <w:r>
        <w:rPr>
          <w:sz w:val="20"/>
        </w:rPr>
        <w:t xml:space="preserve">  = Input value (1–5) of Cost Factor j</w:t>
      </w:r>
    </w:p>
    <w:p>
      <w:pPr>
        <w:pStyle w:val="ListBullet"/>
      </w:pPr>
      <w:r>
        <w:rPr>
          <w:i/>
        </w:rPr>
        <w:t>W(i, j)</w:t>
      </w:r>
      <w:r>
        <w:rPr>
          <w:sz w:val="20"/>
        </w:rPr>
        <w:t xml:space="preserve">  = Weight of Cost Factor j for Barrier i  (values: 0, 1, 2, or 3)</w:t>
      </w:r>
    </w:p>
    <w:p/>
    <w:p>
      <w:r>
        <w:rPr>
          <w:sz w:val="20"/>
        </w:rPr>
        <w:t>Weight Meaning:  0 = No relevance  |  1 = Low relevance  |  2 = Medium relevance  |  3 = High relevance</w:t>
      </w:r>
    </w:p>
    <w:p/>
    <w:p>
      <w:pPr>
        <w:jc w:val="left"/>
      </w:pPr>
      <w:r>
        <w:rPr>
          <w:b/>
          <w:color w:val="1F4E79"/>
          <w:sz w:val="26"/>
        </w:rPr>
        <w:t>Section 3: Barrier × Cost Factor Weight Matrix</w:t>
      </w:r>
    </w:p>
    <w:p>
      <w:r>
        <w:rPr>
          <w:sz w:val="20"/>
        </w:rPr>
        <w:t>The table below shows the weight W(i, j) assigned to each cost factor for each barrier. Cells shaded in dark blue indicate a weight of 3 (High); medium blue indicates 2; light indicates 1; and blank (0) means not applicable.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B#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Barrier Title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14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15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17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18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19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20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79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Section 4: Per-Barrier Detailed Formula Table</w:t>
      </w:r>
    </w:p>
    <w:p>
      <w:r>
        <w:rPr>
          <w:sz w:val="20"/>
        </w:rPr>
        <w:t>The table below lists every cost factor with its weight for each barrier, following the same structure as the Barrier Score Calc Formula document.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</w:t>
              <w:br/>
              <w:t>Number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 Title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Factor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 W(i,j)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Aftermarket Services / Warranty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Depreciation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Labour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Maintenance &amp; Repair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Raw Materials / Consumables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Rental / Operating Lease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Research &amp; Development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Selling, General &amp; Administrative Expense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Earnings Before Interest &amp; Taxes (EBIT)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Financing Costs / Interest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Taxation &amp;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&amp; Logistics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Technology &amp; Digital Infrastructure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 &amp; Skill Development Costs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Insurance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Marketing &amp; Customer Acquisition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Environmental &amp; Social Responsibility Costs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Quality Control &amp; Assurance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</w:tbl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