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with Headers and Footers</w:t>
      </w:r>
    </w:p>
    <w:p>
      <w:r>
        <w:t>This document contains running headers and footers across all pages.</w:t>
      </w:r>
    </w:p>
    <w:p>
      <w:r>
        <w:t>Reference URL: https://github.com/Krishna-7126/LocalShift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 — Internal Evaluation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LocalShift Confidential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