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2E3E6E"/>
          <w:sz w:val="44"/>
        </w:rPr>
        <w:t>How SKYNET Works</w:t>
      </w:r>
    </w:p>
    <w:p>
      <w:r>
        <w:rPr>
          <w:rFonts w:ascii="Calibri" w:hAnsi="Calibri"/>
          <w:b/>
          <w:color w:val="151A25"/>
          <w:sz w:val="21"/>
        </w:rPr>
        <w:t>The technical architecture, explained for the team.</w:t>
      </w:r>
    </w:p>
    <w:p>
      <w:r>
        <w:rPr>
          <w:rFonts w:ascii="Calibri" w:hAnsi="Calibri"/>
          <w:color w:val="151A25"/>
          <w:sz w:val="21"/>
        </w:rPr>
        <w:t>What runs where, why it's split that way, and what happens to a single social media post between the internet and the screen.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CE1EA"/>
          <w:left w:val="single" w:sz="4" w:space="0" w:color="DCE1EA"/>
          <w:bottom w:val="single" w:sz="4" w:space="0" w:color="DCE1EA"/>
          <w:right w:val="single" w:sz="4" w:space="0" w:color="DCE1EA"/>
          <w:insideH w:val="single" w:sz="4" w:space="0" w:color="DCE1EA"/>
          <w:insideV w:val="single" w:sz="4" w:space="0" w:color="DCE1EA"/>
        </w:tblBorders>
      </w:tblPr>
      <w:tblGrid>
        <w:gridCol w:w="4752"/>
        <w:gridCol w:w="4752"/>
      </w:tblGrid>
      <w:tr>
        <w:tc>
          <w:tcPr>
            <w:tcW w:type="dxa" w:w="4752"/>
            <w:shd w:val="clear" w:color="auto" w:fill="E7EAF4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2E3E6E"/>
                <w:sz w:val="18"/>
              </w:rPr>
              <w:t>Problem statement</w:t>
            </w:r>
          </w:p>
        </w:tc>
        <w:tc>
          <w:tcPr>
            <w:tcW w:type="dxa" w:w="4752"/>
            <w:shd w:val="clear" w:color="auto" w:fill="E7EAF4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2E3E6E"/>
                <w:sz w:val="18"/>
              </w:rPr>
              <w:t xml:space="preserve">SIH26152 — Social Media Analytics · Sponsor </w:t>
            </w:r>
            <w:r>
              <w:rPr>
                <w:rFonts w:ascii="Calibri" w:hAnsi="Calibri"/>
                <w:b/>
                <w:color w:val="2E3E6E"/>
                <w:sz w:val="18"/>
              </w:rPr>
              <w:t>NTRO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51A25"/>
                <w:sz w:val="19"/>
              </w:rPr>
              <w:t>Team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SKYNET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51A25"/>
                <w:sz w:val="19"/>
              </w:rPr>
              <w:t>Repo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/>
                <w:color w:val="8E392C"/>
                <w:sz w:val="17"/>
              </w:rPr>
              <w:t>Krishna-Das20/SIH-26152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51A25"/>
                <w:sz w:val="19"/>
              </w:rPr>
              <w:t>Styled web version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https://claude.ai/code/artifact/c1ad3f65-f20c-4cb6-acd2-953c991bc27c</w:t>
            </w:r>
          </w:p>
        </w:tc>
      </w:tr>
    </w:tbl>
    <w:p>
      <w:pPr>
        <w:spacing w:before="40" w:after="60"/>
        <w:ind w:left="202"/>
        <w:pBdr>
          <w:left w:val="single" w:sz="18" w:space="10" w:color="2E3E6E"/>
        </w:pBdr>
        <w:shd w:val="clear" w:fill="F1F3F8"/>
      </w:pPr>
      <w:r>
        <w:rPr>
          <w:rFonts w:ascii="Calibri" w:hAnsi="Calibri"/>
          <w:color w:val="151A25"/>
          <w:sz w:val="21"/>
        </w:rPr>
        <w:t>Every figure in this document was measured on the running system, not estimated. If a number isn't here, don't put it on a slide.</w:t>
      </w:r>
    </w:p>
    <w:p>
      <w:pPr>
        <w:pBdr>
          <w:bottom w:val="single" w:sz="6" w:space="1" w:color="C3CBD9"/>
        </w:pBdr>
        <w:spacing w:before="200" w:after="280"/>
      </w:pPr>
    </w:p>
    <w:p>
      <w:pPr>
        <w:spacing w:before="400" w:after="140"/>
      </w:pPr>
      <w:r>
        <w:rPr>
          <w:rFonts w:ascii="Georgia" w:hAnsi="Georgia"/>
          <w:b/>
          <w:color w:val="2E3E6E"/>
          <w:sz w:val="30"/>
        </w:rPr>
        <w:t>1. What the system does</w:t>
      </w:r>
    </w:p>
    <w:p>
      <w:r>
        <w:rPr>
          <w:rFonts w:ascii="Calibri" w:hAnsi="Calibri"/>
          <w:color w:val="151A25"/>
          <w:sz w:val="21"/>
        </w:rPr>
        <w:t xml:space="preserve">Give it a YouTube video, an Instagram reel, a Telegram channel or a subreddit. It collects the posts and comments, works out </w:t>
      </w:r>
      <w:r>
        <w:rPr>
          <w:rFonts w:ascii="Calibri" w:hAnsi="Calibri"/>
          <w:i/>
          <w:color w:val="151A25"/>
          <w:sz w:val="21"/>
        </w:rPr>
        <w:t>what people feel</w:t>
      </w:r>
      <w:r>
        <w:rPr>
          <w:rFonts w:ascii="Calibri" w:hAnsi="Calibri"/>
          <w:color w:val="151A25"/>
          <w:sz w:val="21"/>
        </w:rPr>
        <w:t xml:space="preserve"> and </w:t>
      </w:r>
      <w:r>
        <w:rPr>
          <w:rFonts w:ascii="Calibri" w:hAnsi="Calibri"/>
          <w:i/>
          <w:color w:val="151A25"/>
          <w:sz w:val="21"/>
        </w:rPr>
        <w:t>who is saying it</w:t>
      </w:r>
      <w:r>
        <w:rPr>
          <w:rFonts w:ascii="Calibri" w:hAnsi="Calibri"/>
          <w:color w:val="151A25"/>
          <w:sz w:val="21"/>
        </w:rPr>
        <w:t xml:space="preserve">, finds </w:t>
      </w:r>
      <w:r>
        <w:rPr>
          <w:rFonts w:ascii="Calibri" w:hAnsi="Calibri"/>
          <w:i/>
          <w:color w:val="151A25"/>
          <w:sz w:val="21"/>
        </w:rPr>
        <w:t>which topics are rising</w:t>
      </w:r>
      <w:r>
        <w:rPr>
          <w:rFonts w:ascii="Calibri" w:hAnsi="Calibri"/>
          <w:color w:val="151A25"/>
          <w:sz w:val="21"/>
        </w:rPr>
        <w:t xml:space="preserve">, maps </w:t>
      </w:r>
      <w:r>
        <w:rPr>
          <w:rFonts w:ascii="Calibri" w:hAnsi="Calibri"/>
          <w:i/>
          <w:color w:val="151A25"/>
          <w:sz w:val="21"/>
        </w:rPr>
        <w:t>how those people are connected</w:t>
      </w:r>
      <w:r>
        <w:rPr>
          <w:rFonts w:ascii="Calibri" w:hAnsi="Calibri"/>
          <w:color w:val="151A25"/>
          <w:sz w:val="21"/>
        </w:rPr>
        <w:t xml:space="preserve"> — and then, crucially, </w:t>
      </w:r>
      <w:r>
        <w:rPr>
          <w:rFonts w:ascii="Calibri" w:hAnsi="Calibri"/>
          <w:b/>
          <w:color w:val="151A25"/>
          <w:sz w:val="21"/>
        </w:rPr>
        <w:t>combines all four</w:t>
      </w:r>
      <w:r>
        <w:rPr>
          <w:rFonts w:ascii="Calibri" w:hAnsi="Calibri"/>
          <w:color w:val="151A25"/>
          <w:sz w:val="21"/>
        </w:rPr>
        <w:t xml:space="preserve"> into findings none of them could produce alone.</w:t>
      </w:r>
    </w:p>
    <w:p>
      <w:r>
        <w:rPr>
          <w:rFonts w:ascii="Calibri" w:hAnsi="Calibri"/>
          <w:color w:val="151A25"/>
          <w:sz w:val="21"/>
        </w:rPr>
        <w:t>That last step is the whole point. The problem statement says so directly:</w:t>
      </w:r>
    </w:p>
    <w:p>
      <w:pPr>
        <w:spacing w:before="40" w:after="60"/>
        <w:ind w:left="202"/>
        <w:pBdr>
          <w:left w:val="single" w:sz="18" w:space="10" w:color="2E3E6E"/>
        </w:pBdr>
        <w:shd w:val="clear" w:fill="F1F3F8"/>
      </w:pPr>
      <w:r>
        <w:rPr>
          <w:rFonts w:ascii="Calibri" w:hAnsi="Calibri"/>
          <w:color w:val="151A25"/>
          <w:sz w:val="21"/>
        </w:rPr>
        <w:t>"Combining these four vectors using AI is the key to unlocking true audience intelligence."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CE1EA"/>
          <w:left w:val="single" w:sz="4" w:space="0" w:color="DCE1EA"/>
          <w:bottom w:val="single" w:sz="4" w:space="0" w:color="DCE1EA"/>
          <w:right w:val="single" w:sz="4" w:space="0" w:color="DCE1EA"/>
          <w:insideH w:val="single" w:sz="4" w:space="0" w:color="DCE1EA"/>
          <w:insideV w:val="single" w:sz="4" w:space="0" w:color="DCE1EA"/>
        </w:tblBorders>
      </w:tblPr>
      <w:tblGrid>
        <w:gridCol w:w="4752"/>
        <w:gridCol w:w="4752"/>
      </w:tblGrid>
      <w:tr>
        <w:tc>
          <w:tcPr>
            <w:tcW w:type="dxa" w:w="4752"/>
            <w:shd w:val="clear" w:color="auto" w:fill="E7EAF4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2E3E6E"/>
                <w:sz w:val="18"/>
              </w:rPr>
              <w:t>Measure</w:t>
            </w:r>
          </w:p>
        </w:tc>
        <w:tc>
          <w:tcPr>
            <w:tcW w:type="dxa" w:w="4752"/>
            <w:shd w:val="clear" w:color="auto" w:fill="E7EAF4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2E3E6E"/>
                <w:sz w:val="18"/>
              </w:rPr>
              <w:t>Value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Lines of TypeScript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21,110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Lines of Python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3,416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API endpoints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24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Transformer models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5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Platform connectors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6</w:t>
            </w:r>
          </w:p>
        </w:tc>
      </w:tr>
    </w:tbl>
    <w:p>
      <w:pPr>
        <w:pBdr>
          <w:bottom w:val="single" w:sz="6" w:space="1" w:color="C3CBD9"/>
        </w:pBdr>
        <w:spacing w:before="200" w:after="280"/>
      </w:pPr>
    </w:p>
    <w:p>
      <w:pPr>
        <w:spacing w:before="400" w:after="140"/>
      </w:pPr>
      <w:r>
        <w:rPr>
          <w:rFonts w:ascii="Georgia" w:hAnsi="Georgia"/>
          <w:b/>
          <w:color w:val="2E3E6E"/>
          <w:sz w:val="30"/>
        </w:rPr>
        <w:t>2. The one big decision: two processes</w:t>
      </w:r>
    </w:p>
    <w:p>
      <w:r>
        <w:rPr>
          <w:rFonts w:ascii="Calibri" w:hAnsi="Calibri"/>
          <w:color w:val="151A25"/>
          <w:sz w:val="21"/>
        </w:rPr>
        <w:t xml:space="preserve">Everything else follows from this. The system is </w:t>
      </w:r>
      <w:r>
        <w:rPr>
          <w:rFonts w:ascii="Calibri" w:hAnsi="Calibri"/>
          <w:b/>
          <w:color w:val="151A25"/>
          <w:sz w:val="21"/>
        </w:rPr>
        <w:t>two programs that talk over HTTP</w:t>
      </w:r>
      <w:r>
        <w:rPr>
          <w:rFonts w:ascii="Calibri" w:hAnsi="Calibri"/>
          <w:color w:val="151A25"/>
          <w:sz w:val="21"/>
        </w:rPr>
        <w:t>, not one.</w:t>
      </w:r>
    </w:p>
    <w:p>
      <w:pPr>
        <w:spacing w:before="0" w:after="0" w:line="240" w:lineRule="auto"/>
        <w:ind w:left="173"/>
        <w:shd w:val="clear" w:fill="F4F6F9"/>
      </w:pPr>
      <w:r>
        <w:rPr>
          <w:rFonts w:ascii="Consolas" w:hAnsi="Consolas"/>
          <w:color w:val="151A25"/>
          <w:sz w:val="17"/>
        </w:rPr>
        <w:t xml:space="preserve">   ┌─────────────────────────────┐              ┌─────────────────────────────┐</w:t>
      </w:r>
    </w:p>
    <w:p>
      <w:pPr>
        <w:spacing w:before="0" w:after="0" w:line="240" w:lineRule="auto"/>
        <w:ind w:left="173"/>
        <w:shd w:val="clear" w:fill="F4F6F9"/>
      </w:pPr>
      <w:r>
        <w:rPr>
          <w:rFonts w:ascii="Consolas" w:hAnsi="Consolas"/>
          <w:color w:val="151A25"/>
          <w:sz w:val="17"/>
        </w:rPr>
        <w:t xml:space="preserve">   │  DASHBOARD  (Next.js)       │              │  MODEL SERVICE  (Python)    │</w:t>
      </w:r>
    </w:p>
    <w:p>
      <w:pPr>
        <w:spacing w:before="0" w:after="0" w:line="240" w:lineRule="auto"/>
        <w:ind w:left="173"/>
        <w:shd w:val="clear" w:fill="F4F6F9"/>
      </w:pPr>
      <w:r>
        <w:rPr>
          <w:rFonts w:ascii="Consolas" w:hAnsi="Consolas"/>
          <w:color w:val="151A25"/>
          <w:sz w:val="17"/>
        </w:rPr>
        <w:t xml:space="preserve">   │                             │              │                             │</w:t>
      </w:r>
    </w:p>
    <w:p>
      <w:pPr>
        <w:spacing w:before="0" w:after="0" w:line="240" w:lineRule="auto"/>
        <w:ind w:left="173"/>
        <w:shd w:val="clear" w:fill="F4F6F9"/>
      </w:pPr>
      <w:r>
        <w:rPr>
          <w:rFonts w:ascii="Consolas" w:hAnsi="Consolas"/>
          <w:color w:val="151A25"/>
          <w:sz w:val="17"/>
        </w:rPr>
        <w:t xml:space="preserve">   │  pages + 24 API routes      │  POST        │  sentiment    emotion       │</w:t>
      </w:r>
    </w:p>
    <w:p>
      <w:pPr>
        <w:spacing w:before="0" w:after="0" w:line="240" w:lineRule="auto"/>
        <w:ind w:left="173"/>
        <w:shd w:val="clear" w:fill="F4F6F9"/>
      </w:pPr>
      <w:r>
        <w:rPr>
          <w:rFonts w:ascii="Consolas" w:hAnsi="Consolas"/>
          <w:color w:val="151A25"/>
          <w:sz w:val="17"/>
        </w:rPr>
        <w:t xml:space="preserve">   │  graph maths, trends        │ ──────────►  │  sarcasm      toxicity      │</w:t>
      </w:r>
    </w:p>
    <w:p>
      <w:pPr>
        <w:spacing w:before="0" w:after="0" w:line="240" w:lineRule="auto"/>
        <w:ind w:left="173"/>
        <w:shd w:val="clear" w:fill="F4F6F9"/>
      </w:pPr>
      <w:r>
        <w:rPr>
          <w:rFonts w:ascii="Consolas" w:hAnsi="Consolas"/>
          <w:color w:val="151A25"/>
          <w:sz w:val="17"/>
        </w:rPr>
        <w:t xml:space="preserve">   │  6 platform connectors      │  /analyze    │  embeddings                 │</w:t>
      </w:r>
    </w:p>
    <w:p>
      <w:pPr>
        <w:spacing w:before="0" w:after="0" w:line="240" w:lineRule="auto"/>
        <w:ind w:left="173"/>
        <w:shd w:val="clear" w:fill="F4F6F9"/>
      </w:pPr>
      <w:r>
        <w:rPr>
          <w:rFonts w:ascii="Consolas" w:hAnsi="Consolas"/>
          <w:color w:val="151A25"/>
          <w:sz w:val="17"/>
        </w:rPr>
        <w:t xml:space="preserve">   │                             │              │                             │</w:t>
      </w:r>
    </w:p>
    <w:p>
      <w:pPr>
        <w:spacing w:before="0" w:after="0" w:line="240" w:lineRule="auto"/>
        <w:ind w:left="173"/>
        <w:shd w:val="clear" w:fill="F4F6F9"/>
      </w:pPr>
      <w:r>
        <w:rPr>
          <w:rFonts w:ascii="Consolas" w:hAnsi="Consolas"/>
          <w:color w:val="151A25"/>
          <w:sz w:val="17"/>
        </w:rPr>
        <w:t xml:space="preserve">   │                             │  ◄────────── │  &gt;&gt;  3.1 GB held in RAM     │</w:t>
      </w:r>
    </w:p>
    <w:p>
      <w:pPr>
        <w:spacing w:before="0" w:after="0" w:line="240" w:lineRule="auto"/>
        <w:ind w:left="173"/>
        <w:shd w:val="clear" w:fill="F4F6F9"/>
      </w:pPr>
      <w:r>
        <w:rPr>
          <w:rFonts w:ascii="Consolas" w:hAnsi="Consolas"/>
          <w:color w:val="151A25"/>
          <w:sz w:val="17"/>
        </w:rPr>
        <w:t xml:space="preserve">   │  runs on Vercel             │   scores     │  must stay running          │</w:t>
      </w:r>
    </w:p>
    <w:p>
      <w:pPr>
        <w:spacing w:before="0" w:after="0" w:line="240" w:lineRule="auto"/>
        <w:ind w:left="173"/>
        <w:shd w:val="clear" w:fill="F4F6F9"/>
      </w:pPr>
      <w:r>
        <w:rPr>
          <w:rFonts w:ascii="Consolas" w:hAnsi="Consolas"/>
          <w:color w:val="151A25"/>
          <w:sz w:val="17"/>
        </w:rPr>
        <w:t xml:space="preserve">   │  short-lived, scales to 0   │              │                             │</w:t>
      </w:r>
    </w:p>
    <w:p>
      <w:pPr>
        <w:spacing w:before="0" w:after="0" w:line="240" w:lineRule="auto"/>
        <w:ind w:left="173"/>
        <w:shd w:val="clear" w:fill="F4F6F9"/>
      </w:pPr>
      <w:r>
        <w:rPr>
          <w:rFonts w:ascii="Consolas" w:hAnsi="Consolas"/>
          <w:color w:val="151A25"/>
          <w:sz w:val="17"/>
        </w:rPr>
        <w:t xml:space="preserve">   └──────────────┬──────────────┘              └─────────────────────────────┘</w:t>
      </w:r>
    </w:p>
    <w:p>
      <w:pPr>
        <w:spacing w:before="0" w:after="0" w:line="240" w:lineRule="auto"/>
        <w:ind w:left="173"/>
        <w:shd w:val="clear" w:fill="F4F6F9"/>
      </w:pPr>
      <w:r>
        <w:rPr>
          <w:rFonts w:ascii="Consolas" w:hAnsi="Consolas"/>
          <w:color w:val="151A25"/>
          <w:sz w:val="17"/>
        </w:rPr>
        <w:t xml:space="preserve">                  │</w:t>
      </w:r>
    </w:p>
    <w:p>
      <w:pPr>
        <w:spacing w:before="0" w:after="0" w:line="240" w:lineRule="auto"/>
        <w:ind w:left="173"/>
        <w:shd w:val="clear" w:fill="F4F6F9"/>
      </w:pPr>
      <w:r>
        <w:rPr>
          <w:rFonts w:ascii="Consolas" w:hAnsi="Consolas"/>
          <w:color w:val="151A25"/>
          <w:sz w:val="17"/>
        </w:rPr>
        <w:t xml:space="preserve">                  │ falls back to</w:t>
      </w:r>
    </w:p>
    <w:p>
      <w:pPr>
        <w:spacing w:before="0" w:after="0" w:line="240" w:lineRule="auto"/>
        <w:ind w:left="173"/>
        <w:shd w:val="clear" w:fill="F4F6F9"/>
      </w:pPr>
      <w:r>
        <w:rPr>
          <w:rFonts w:ascii="Consolas" w:hAnsi="Consolas"/>
          <w:color w:val="151A25"/>
          <w:sz w:val="17"/>
        </w:rPr>
        <w:t xml:space="preserve">                  ▼</w:t>
      </w:r>
    </w:p>
    <w:p>
      <w:pPr>
        <w:spacing w:before="0" w:after="0" w:line="240" w:lineRule="auto"/>
        <w:ind w:left="173"/>
        <w:shd w:val="clear" w:fill="F4F6F9"/>
      </w:pPr>
      <w:r>
        <w:rPr>
          <w:rFonts w:ascii="Consolas" w:hAnsi="Consolas"/>
          <w:color w:val="151A25"/>
          <w:sz w:val="17"/>
        </w:rPr>
        <w:t xml:space="preserve">   ┌─────────────────────────────┐</w:t>
      </w:r>
    </w:p>
    <w:p>
      <w:pPr>
        <w:spacing w:before="0" w:after="0" w:line="240" w:lineRule="auto"/>
        <w:ind w:left="173"/>
        <w:shd w:val="clear" w:fill="F4F6F9"/>
      </w:pPr>
      <w:r>
        <w:rPr>
          <w:rFonts w:ascii="Consolas" w:hAnsi="Consolas"/>
          <w:color w:val="151A25"/>
          <w:sz w:val="17"/>
        </w:rPr>
        <w:t xml:space="preserve">   │  Word-list scorer (built in)│   used automatically when the</w:t>
      </w:r>
    </w:p>
    <w:p>
      <w:pPr>
        <w:spacing w:before="0" w:after="0" w:line="240" w:lineRule="auto"/>
        <w:ind w:left="173"/>
        <w:shd w:val="clear" w:fill="F4F6F9"/>
      </w:pPr>
      <w:r>
        <w:rPr>
          <w:rFonts w:ascii="Consolas" w:hAnsi="Consolas"/>
          <w:color w:val="151A25"/>
          <w:sz w:val="17"/>
        </w:rPr>
        <w:t xml:space="preserve">   │  lower quality, always up   │   model service is unreachable</w:t>
      </w:r>
    </w:p>
    <w:p>
      <w:pPr>
        <w:spacing w:before="0" w:after="0" w:line="240" w:lineRule="auto"/>
        <w:ind w:left="173"/>
        <w:shd w:val="clear" w:fill="F4F6F9"/>
      </w:pPr>
      <w:r>
        <w:rPr>
          <w:rFonts w:ascii="Consolas" w:hAnsi="Consolas"/>
          <w:color w:val="151A25"/>
          <w:sz w:val="17"/>
        </w:rPr>
        <w:t xml:space="preserve">   └─────────────────────────────┘</w:t>
      </w:r>
    </w:p>
    <w:p>
      <w:r>
        <w:rPr>
          <w:rFonts w:ascii="Calibri" w:hAnsi="Calibri"/>
          <w:b/>
          <w:color w:val="151A25"/>
          <w:sz w:val="21"/>
        </w:rPr>
        <w:t>Why they can't be one program.</w:t>
      </w:r>
      <w:r>
        <w:rPr>
          <w:rFonts w:ascii="Calibri" w:hAnsi="Calibri"/>
          <w:color w:val="151A25"/>
          <w:sz w:val="21"/>
        </w:rPr>
        <w:t xml:space="preserve"> The five models occupy 3.3 GB on disk and </w:t>
      </w:r>
      <w:r>
        <w:rPr>
          <w:rFonts w:ascii="Calibri" w:hAnsi="Calibri"/>
          <w:b/>
          <w:color w:val="151A25"/>
          <w:sz w:val="21"/>
        </w:rPr>
        <w:t>3.1 GB in memory</w:t>
      </w:r>
      <w:r>
        <w:rPr>
          <w:rFonts w:ascii="Calibri" w:hAnsi="Calibri"/>
          <w:color w:val="151A25"/>
          <w:sz w:val="21"/>
        </w:rPr>
        <w:t xml:space="preserve"> once loaded. A serverless function is created, answers one request, then is destroyed — so it would reload 3.3 GB every single time, taking about </w:t>
      </w:r>
      <w:r>
        <w:rPr>
          <w:rFonts w:ascii="Calibri" w:hAnsi="Calibri"/>
          <w:b/>
          <w:color w:val="151A25"/>
          <w:sz w:val="21"/>
        </w:rPr>
        <w:t>34 seconds</w:t>
      </w:r>
      <w:r>
        <w:rPr>
          <w:rFonts w:ascii="Calibri" w:hAnsi="Calibri"/>
          <w:color w:val="151A25"/>
          <w:sz w:val="21"/>
        </w:rPr>
        <w:t>, against execution limits measured in seconds.</w:t>
      </w:r>
    </w:p>
    <w:p>
      <w:r>
        <w:rPr>
          <w:rFonts w:ascii="Calibri" w:hAnsi="Calibri"/>
          <w:color w:val="151A25"/>
          <w:sz w:val="21"/>
        </w:rPr>
        <w:t>The models need a process that stays alive. Web traffic needs processes that don't. Those are opposite requirements, so they are opposite processes.</w:t>
      </w:r>
    </w:p>
    <w:p>
      <w:pPr>
        <w:spacing w:before="40" w:after="60"/>
        <w:ind w:left="202"/>
        <w:pBdr>
          <w:left w:val="single" w:sz="18" w:space="10" w:color="2E3E6E"/>
        </w:pBdr>
        <w:shd w:val="clear" w:fill="F1F3F8"/>
      </w:pPr>
      <w:r>
        <w:rPr>
          <w:rFonts w:ascii="Calibri" w:hAnsi="Calibri"/>
          <w:b/>
          <w:color w:val="151A25"/>
          <w:sz w:val="21"/>
        </w:rPr>
        <w:t>Say this to a judge:</w:t>
      </w:r>
      <w:r>
        <w:rPr>
          <w:rFonts w:ascii="Calibri" w:hAnsi="Calibri"/>
          <w:color w:val="151A25"/>
          <w:sz w:val="21"/>
        </w:rPr>
        <w:t xml:space="preserve"> "We split it because the constraint is physical, not stylistic. Models need memory that persists; web traffic needs processes that don't. One environment can't do both well, so we let each side do what it's good at and joined them with one HTTP call."</w:t>
      </w:r>
    </w:p>
    <w:p>
      <w:pPr>
        <w:pBdr>
          <w:bottom w:val="single" w:sz="6" w:space="1" w:color="C3CBD9"/>
        </w:pBdr>
        <w:spacing w:before="200" w:after="280"/>
      </w:pPr>
    </w:p>
    <w:p>
      <w:pPr>
        <w:spacing w:before="400" w:after="140"/>
      </w:pPr>
      <w:r>
        <w:rPr>
          <w:rFonts w:ascii="Georgia" w:hAnsi="Georgia"/>
          <w:b/>
          <w:color w:val="2E3E6E"/>
          <w:sz w:val="30"/>
        </w:rPr>
        <w:t>3. The journey of one post</w:t>
      </w:r>
    </w:p>
    <w:p>
      <w:r>
        <w:rPr>
          <w:rFonts w:ascii="Calibri" w:hAnsi="Calibri"/>
          <w:color w:val="151A25"/>
          <w:sz w:val="21"/>
        </w:rPr>
        <w:t>This is the clearest way to explain the system. Follow a single YouTube comment from the internet to a pixel on screen.</w:t>
      </w:r>
    </w:p>
    <w:p>
      <w:pPr>
        <w:spacing w:before="0" w:after="0" w:line="240" w:lineRule="auto"/>
        <w:ind w:left="173"/>
        <w:shd w:val="clear" w:fill="F4F6F9"/>
      </w:pPr>
      <w:r>
        <w:rPr>
          <w:rFonts w:ascii="Consolas" w:hAnsi="Consolas"/>
          <w:color w:val="151A25"/>
          <w:sz w:val="17"/>
        </w:rPr>
        <w:t xml:space="preserve">  1 COLLECT  ─►  2 NORMALISE  ─►  3 SCORE  ─►  4 STORE  ─►  5 ANALYSE  ─►  6 DRAW</w:t>
      </w:r>
    </w:p>
    <w:p>
      <w:pPr>
        <w:spacing w:before="0" w:after="0" w:line="240" w:lineRule="auto"/>
        <w:ind w:left="173"/>
        <w:shd w:val="clear" w:fill="F4F6F9"/>
      </w:pPr>
      <w:r>
        <w:rPr>
          <w:rFonts w:ascii="Consolas" w:hAnsi="Consolas"/>
          <w:color w:val="151A25"/>
          <w:sz w:val="17"/>
        </w:rPr>
        <w:t xml:space="preserve">  YouTube API    common shape      5 models     MongoDB      graph+trends    dashboard</w:t>
      </w:r>
    </w:p>
    <w:p>
      <w:r>
        <w:rPr>
          <w:rFonts w:ascii="Calibri" w:hAnsi="Calibri"/>
          <w:b/>
          <w:color w:val="151A25"/>
          <w:sz w:val="21"/>
        </w:rPr>
        <w:t>1 · Collect.</w:t>
      </w:r>
      <w:r>
        <w:rPr>
          <w:rFonts w:ascii="Calibri" w:hAnsi="Calibri"/>
          <w:color w:val="151A25"/>
          <w:sz w:val="21"/>
        </w:rPr>
        <w:t xml:space="preserve"> The connector calls the platform's real API and gets raw JSON.</w:t>
      </w:r>
    </w:p>
    <w:p>
      <w:r>
        <w:rPr>
          <w:rFonts w:ascii="Calibri" w:hAnsi="Calibri"/>
          <w:b/>
          <w:color w:val="151A25"/>
          <w:sz w:val="21"/>
        </w:rPr>
        <w:t>2 · Normalise.</w:t>
      </w:r>
      <w:r>
        <w:rPr>
          <w:rFonts w:ascii="Calibri" w:hAnsi="Calibri"/>
          <w:color w:val="151A25"/>
          <w:sz w:val="21"/>
        </w:rPr>
        <w:t xml:space="preserve"> It's rewritten into one common shape — a </w:t>
      </w:r>
      <w:r>
        <w:rPr>
          <w:rFonts w:ascii="Consolas" w:hAnsi="Consolas"/>
          <w:color w:val="8E392C"/>
          <w:sz w:val="19"/>
        </w:rPr>
        <w:t>SocialPost</w:t>
      </w:r>
      <w:r>
        <w:rPr>
          <w:rFonts w:ascii="Calibri" w:hAnsi="Calibri"/>
          <w:color w:val="151A25"/>
          <w:sz w:val="21"/>
        </w:rPr>
        <w:t xml:space="preserve"> with author, text, timestamp, likes, replies and a link — so the rest of the system never needs to know which platform it came from.</w:t>
      </w:r>
    </w:p>
    <w:p>
      <w:r>
        <w:rPr>
          <w:rFonts w:ascii="Calibri" w:hAnsi="Calibri"/>
          <w:b/>
          <w:color w:val="151A25"/>
          <w:sz w:val="21"/>
        </w:rPr>
        <w:t>3 · Score.</w:t>
      </w:r>
      <w:r>
        <w:rPr>
          <w:rFonts w:ascii="Calibri" w:hAnsi="Calibri"/>
          <w:color w:val="151A25"/>
          <w:sz w:val="21"/>
        </w:rPr>
        <w:t xml:space="preserve"> Sent in batches of 12 to the model service. Comes back with sentiment, emotion, a sarcasm score, an inferred stance, and a list of </w:t>
      </w:r>
      <w:r>
        <w:rPr>
          <w:rFonts w:ascii="Calibri" w:hAnsi="Calibri"/>
          <w:b/>
          <w:color w:val="151A25"/>
          <w:sz w:val="21"/>
        </w:rPr>
        <w:t>384 numbers</w:t>
      </w:r>
      <w:r>
        <w:rPr>
          <w:rFonts w:ascii="Calibri" w:hAnsi="Calibri"/>
          <w:color w:val="151A25"/>
          <w:sz w:val="21"/>
        </w:rPr>
        <w:t xml:space="preserve"> representing its meaning.</w:t>
      </w:r>
    </w:p>
    <w:p>
      <w:r>
        <w:rPr>
          <w:rFonts w:ascii="Calibri" w:hAnsi="Calibri"/>
          <w:b/>
          <w:color w:val="151A25"/>
          <w:sz w:val="21"/>
        </w:rPr>
        <w:t>4 · Store.</w:t>
      </w:r>
      <w:r>
        <w:rPr>
          <w:rFonts w:ascii="Calibri" w:hAnsi="Calibri"/>
          <w:color w:val="151A25"/>
          <w:sz w:val="21"/>
        </w:rPr>
        <w:t xml:space="preserve"> Saved to MongoDB with its scores, de-duplicated by post id.</w:t>
      </w:r>
    </w:p>
    <w:p>
      <w:r>
        <w:rPr>
          <w:rFonts w:ascii="Calibri" w:hAnsi="Calibri"/>
          <w:b/>
          <w:color w:val="151A25"/>
          <w:sz w:val="21"/>
        </w:rPr>
        <w:t>5 · Analyse.</w:t>
      </w:r>
      <w:r>
        <w:rPr>
          <w:rFonts w:ascii="Calibri" w:hAnsi="Calibri"/>
          <w:color w:val="151A25"/>
          <w:sz w:val="21"/>
        </w:rPr>
        <w:t xml:space="preserve"> Who-replies-to-whom becomes a graph. Word counts over time become trends. Posts with similar 384-number vectors become narrative clusters.</w:t>
      </w:r>
    </w:p>
    <w:p>
      <w:r>
        <w:rPr>
          <w:rFonts w:ascii="Calibri" w:hAnsi="Calibri"/>
          <w:b/>
          <w:color w:val="151A25"/>
          <w:sz w:val="21"/>
        </w:rPr>
        <w:t>6 · Draw.</w:t>
      </w:r>
      <w:r>
        <w:rPr>
          <w:rFonts w:ascii="Calibri" w:hAnsi="Calibri"/>
          <w:color w:val="151A25"/>
          <w:sz w:val="21"/>
        </w:rPr>
        <w:t xml:space="preserve"> The dashboard reads the finished numbers and renders them.</w:t>
      </w:r>
    </w:p>
    <w:p>
      <w:r>
        <w:rPr>
          <w:rFonts w:ascii="Calibri" w:hAnsi="Calibri"/>
          <w:color w:val="151A25"/>
          <w:sz w:val="21"/>
        </w:rPr>
        <w:t xml:space="preserve">Steps 1–4 happen when you ingest. Step 5 runs on every page load, over whatever is in the store. </w:t>
      </w:r>
      <w:r>
        <w:rPr>
          <w:rFonts w:ascii="Calibri" w:hAnsi="Calibri"/>
          <w:b/>
          <w:color w:val="151A25"/>
          <w:sz w:val="21"/>
        </w:rPr>
        <w:t>A judge pasting a YouTube link sees a fully re-scored dashboard in about 12 seconds.</w:t>
      </w:r>
    </w:p>
    <w:p>
      <w:pPr>
        <w:spacing w:before="260" w:after="80"/>
      </w:pPr>
      <w:r>
        <w:rPr>
          <w:rFonts w:ascii="Calibri" w:hAnsi="Calibri"/>
          <w:b/>
          <w:color w:val="151A25"/>
          <w:sz w:val="23"/>
        </w:rPr>
        <w:t>What "384 numbers" means</w:t>
      </w:r>
    </w:p>
    <w:p>
      <w:r>
        <w:rPr>
          <w:rFonts w:ascii="Calibri" w:hAnsi="Calibri"/>
          <w:color w:val="151A25"/>
          <w:sz w:val="21"/>
        </w:rPr>
        <w:t xml:space="preserve">An </w:t>
      </w:r>
      <w:r>
        <w:rPr>
          <w:rFonts w:ascii="Calibri" w:hAnsi="Calibri"/>
          <w:b/>
          <w:color w:val="151A25"/>
          <w:sz w:val="21"/>
        </w:rPr>
        <w:t>embedding</w:t>
      </w:r>
      <w:r>
        <w:rPr>
          <w:rFonts w:ascii="Calibri" w:hAnsi="Calibri"/>
          <w:color w:val="151A25"/>
          <w:sz w:val="21"/>
        </w:rPr>
        <w:t xml:space="preserve"> turns a sentence into a list of 384 numbers, positioned so that sentences meaning similar things end up close together. That is how the system groups posts into narratives without anyone writing rules about topics — it measures distance between </w:t>
      </w:r>
      <w:r>
        <w:rPr>
          <w:rFonts w:ascii="Calibri" w:hAnsi="Calibri"/>
          <w:i/>
          <w:color w:val="151A25"/>
          <w:sz w:val="21"/>
        </w:rPr>
        <w:t>meanings</w:t>
      </w:r>
      <w:r>
        <w:rPr>
          <w:rFonts w:ascii="Calibri" w:hAnsi="Calibri"/>
          <w:color w:val="151A25"/>
          <w:sz w:val="21"/>
        </w:rPr>
        <w:t>, not matching keywords.</w:t>
      </w:r>
    </w:p>
    <w:p>
      <w:pPr>
        <w:pBdr>
          <w:bottom w:val="single" w:sz="6" w:space="1" w:color="C3CBD9"/>
        </w:pBdr>
        <w:spacing w:before="200" w:after="280"/>
      </w:pPr>
    </w:p>
    <w:p>
      <w:pPr>
        <w:spacing w:before="400" w:after="140"/>
      </w:pPr>
      <w:r>
        <w:rPr>
          <w:rFonts w:ascii="Georgia" w:hAnsi="Georgia"/>
          <w:b/>
          <w:color w:val="2E3E6E"/>
          <w:sz w:val="30"/>
        </w:rPr>
        <w:t>4. The five components, and the layer above them</w:t>
      </w:r>
    </w:p>
    <w:p>
      <w:r>
        <w:rPr>
          <w:rFonts w:ascii="Calibri" w:hAnsi="Calibri"/>
          <w:color w:val="151A25"/>
          <w:sz w:val="21"/>
        </w:rPr>
        <w:t>The problem statement asks for five things. Most teams will build five panels. The sixth box is the one that matters.</w:t>
      </w:r>
    </w:p>
    <w:p>
      <w:pPr>
        <w:spacing w:before="0" w:after="0" w:line="240" w:lineRule="auto"/>
        <w:ind w:left="173"/>
        <w:shd w:val="clear" w:fill="F4F6F9"/>
      </w:pPr>
      <w:r>
        <w:rPr>
          <w:rFonts w:ascii="Consolas" w:hAnsi="Consolas"/>
          <w:color w:val="151A25"/>
          <w:sz w:val="17"/>
        </w:rPr>
        <w:t xml:space="preserve">   ┌──────────┐ ┌──────────┐ ┌──────────────┐ ┌──────────┐ ┌──────────┐</w:t>
      </w:r>
    </w:p>
    <w:p>
      <w:pPr>
        <w:spacing w:before="0" w:after="0" w:line="240" w:lineRule="auto"/>
        <w:ind w:left="173"/>
        <w:shd w:val="clear" w:fill="F4F6F9"/>
      </w:pPr>
      <w:r>
        <w:rPr>
          <w:rFonts w:ascii="Consolas" w:hAnsi="Consolas"/>
          <w:color w:val="151A25"/>
          <w:sz w:val="17"/>
        </w:rPr>
        <w:t xml:space="preserve">   │ A        │ │ B        │ │ C            │ │ D        │ │ E        │</w:t>
      </w:r>
    </w:p>
    <w:p>
      <w:pPr>
        <w:spacing w:before="0" w:after="0" w:line="240" w:lineRule="auto"/>
        <w:ind w:left="173"/>
        <w:shd w:val="clear" w:fill="F4F6F9"/>
      </w:pPr>
      <w:r>
        <w:rPr>
          <w:rFonts w:ascii="Consolas" w:hAnsi="Consolas"/>
          <w:color w:val="151A25"/>
          <w:sz w:val="17"/>
        </w:rPr>
        <w:t xml:space="preserve">   │ Collect  │ │ Sentiment│ │ Demographics │ │ Trends   │ │ Network  │</w:t>
      </w:r>
    </w:p>
    <w:p>
      <w:pPr>
        <w:spacing w:before="0" w:after="0" w:line="240" w:lineRule="auto"/>
        <w:ind w:left="173"/>
        <w:shd w:val="clear" w:fill="F4F6F9"/>
      </w:pPr>
      <w:r>
        <w:rPr>
          <w:rFonts w:ascii="Consolas" w:hAnsi="Consolas"/>
          <w:color w:val="151A25"/>
          <w:sz w:val="17"/>
        </w:rPr>
        <w:t xml:space="preserve">   │ 6 plat.  │ │ 8 emotion│ │ age·lang·loc │ │ z-scores │ │ Louvain  │</w:t>
      </w:r>
    </w:p>
    <w:p>
      <w:pPr>
        <w:spacing w:before="0" w:after="0" w:line="240" w:lineRule="auto"/>
        <w:ind w:left="173"/>
        <w:shd w:val="clear" w:fill="F4F6F9"/>
      </w:pPr>
      <w:r>
        <w:rPr>
          <w:rFonts w:ascii="Consolas" w:hAnsi="Consolas"/>
          <w:color w:val="151A25"/>
          <w:sz w:val="17"/>
        </w:rPr>
        <w:t xml:space="preserve">   └────┬─────┘ └────┬─────┘ └──────┬───────┘ └────┬─────┘ └────┬─────┘</w:t>
      </w:r>
    </w:p>
    <w:p>
      <w:pPr>
        <w:spacing w:before="0" w:after="0" w:line="240" w:lineRule="auto"/>
        <w:ind w:left="173"/>
        <w:shd w:val="clear" w:fill="F4F6F9"/>
      </w:pPr>
      <w:r>
        <w:rPr>
          <w:rFonts w:ascii="Consolas" w:hAnsi="Consolas"/>
          <w:color w:val="151A25"/>
          <w:sz w:val="17"/>
        </w:rPr>
        <w:t xml:space="preserve">        └────────────┴──────────────┼──────────────┴────────────┘</w:t>
      </w:r>
    </w:p>
    <w:p>
      <w:pPr>
        <w:spacing w:before="0" w:after="0" w:line="240" w:lineRule="auto"/>
        <w:ind w:left="173"/>
        <w:shd w:val="clear" w:fill="F4F6F9"/>
      </w:pPr>
      <w:r>
        <w:rPr>
          <w:rFonts w:ascii="Consolas" w:hAnsi="Consolas"/>
          <w:color w:val="151A25"/>
          <w:sz w:val="17"/>
        </w:rPr>
        <w:t xml:space="preserve">                                    ▼</w:t>
      </w:r>
    </w:p>
    <w:p>
      <w:pPr>
        <w:spacing w:before="0" w:after="0" w:line="240" w:lineRule="auto"/>
        <w:ind w:left="173"/>
        <w:shd w:val="clear" w:fill="F4F6F9"/>
      </w:pPr>
      <w:r>
        <w:rPr>
          <w:rFonts w:ascii="Consolas" w:hAnsi="Consolas"/>
          <w:color w:val="151A25"/>
          <w:sz w:val="17"/>
        </w:rPr>
        <w:t xml:space="preserve">                  ┌──────────────────────────────────┐</w:t>
      </w:r>
    </w:p>
    <w:p>
      <w:pPr>
        <w:spacing w:before="0" w:after="0" w:line="240" w:lineRule="auto"/>
        <w:ind w:left="173"/>
        <w:shd w:val="clear" w:fill="F4F6F9"/>
      </w:pPr>
      <w:r>
        <w:rPr>
          <w:rFonts w:ascii="Consolas" w:hAnsi="Consolas"/>
          <w:color w:val="151A25"/>
          <w:sz w:val="17"/>
        </w:rPr>
        <w:t xml:space="preserve">                  │   AUDIENCE INTELLIGENCE BRIEF    │</w:t>
      </w:r>
    </w:p>
    <w:p>
      <w:pPr>
        <w:spacing w:before="0" w:after="0" w:line="240" w:lineRule="auto"/>
        <w:ind w:left="173"/>
        <w:shd w:val="clear" w:fill="F4F6F9"/>
      </w:pPr>
      <w:r>
        <w:rPr>
          <w:rFonts w:ascii="Consolas" w:hAnsi="Consolas"/>
          <w:color w:val="151A25"/>
          <w:sz w:val="17"/>
        </w:rPr>
        <w:t xml:space="preserve">                  │   intersects the vectors         │</w:t>
      </w:r>
    </w:p>
    <w:p>
      <w:pPr>
        <w:spacing w:before="0" w:after="0" w:line="240" w:lineRule="auto"/>
        <w:ind w:left="173"/>
        <w:shd w:val="clear" w:fill="F4F6F9"/>
      </w:pPr>
      <w:r>
        <w:rPr>
          <w:rFonts w:ascii="Consolas" w:hAnsi="Consolas"/>
          <w:color w:val="151A25"/>
          <w:sz w:val="17"/>
        </w:rPr>
        <w:t xml:space="preserve">                  │   8 findings, each with evidence │</w:t>
      </w:r>
    </w:p>
    <w:p>
      <w:pPr>
        <w:spacing w:before="0" w:after="0" w:line="240" w:lineRule="auto"/>
        <w:ind w:left="173"/>
        <w:shd w:val="clear" w:fill="F4F6F9"/>
      </w:pPr>
      <w:r>
        <w:rPr>
          <w:rFonts w:ascii="Consolas" w:hAnsi="Consolas"/>
          <w:color w:val="151A25"/>
          <w:sz w:val="17"/>
        </w:rPr>
        <w:t xml:space="preserve">                  └────────────────┬─────────────────┘</w:t>
      </w:r>
    </w:p>
    <w:p>
      <w:pPr>
        <w:spacing w:before="0" w:after="0" w:line="240" w:lineRule="auto"/>
        <w:ind w:left="173"/>
        <w:shd w:val="clear" w:fill="F4F6F9"/>
      </w:pPr>
      <w:r>
        <w:rPr>
          <w:rFonts w:ascii="Consolas" w:hAnsi="Consolas"/>
          <w:color w:val="151A25"/>
          <w:sz w:val="17"/>
        </w:rPr>
        <w:t xml:space="preserve">                                   ▼</w:t>
      </w:r>
    </w:p>
    <w:p>
      <w:pPr>
        <w:spacing w:before="0" w:after="0" w:line="240" w:lineRule="auto"/>
        <w:ind w:left="173"/>
        <w:shd w:val="clear" w:fill="F4F6F9"/>
      </w:pPr>
      <w:r>
        <w:rPr>
          <w:rFonts w:ascii="Consolas" w:hAnsi="Consolas"/>
          <w:color w:val="151A25"/>
          <w:sz w:val="17"/>
        </w:rPr>
        <w:t xml:space="preserve">       "The negativity sits in one 9-account community, about</w:t>
      </w:r>
    </w:p>
    <w:p>
      <w:pPr>
        <w:spacing w:before="0" w:after="0" w:line="240" w:lineRule="auto"/>
        <w:ind w:left="173"/>
        <w:shd w:val="clear" w:fill="F4F6F9"/>
      </w:pPr>
      <w:r>
        <w:rPr>
          <w:rFonts w:ascii="Consolas" w:hAnsi="Consolas"/>
          <w:color w:val="151A25"/>
          <w:sz w:val="17"/>
        </w:rPr>
        <w:t xml:space="preserve">        semiconductors, carried between clusters by one broker."</w:t>
      </w:r>
    </w:p>
    <w:p>
      <w:r>
        <w:rPr>
          <w:rFonts w:ascii="Calibri" w:hAnsi="Calibri"/>
          <w:b/>
          <w:color w:val="151A25"/>
          <w:sz w:val="21"/>
        </w:rPr>
        <w:t>Why the sixth box is the project.</w:t>
      </w:r>
      <w:r>
        <w:rPr>
          <w:rFonts w:ascii="Calibri" w:hAnsi="Calibri"/>
          <w:color w:val="151A25"/>
          <w:sz w:val="21"/>
        </w:rPr>
        <w:t xml:space="preserve"> Any dashboard can say "62% negative". Only a layer that holds sentiment </w:t>
      </w:r>
      <w:r>
        <w:rPr>
          <w:rFonts w:ascii="Calibri" w:hAnsi="Calibri"/>
          <w:i/>
          <w:color w:val="151A25"/>
          <w:sz w:val="21"/>
        </w:rPr>
        <w:t>and</w:t>
      </w:r>
      <w:r>
        <w:rPr>
          <w:rFonts w:ascii="Calibri" w:hAnsi="Calibri"/>
          <w:color w:val="151A25"/>
          <w:sz w:val="21"/>
        </w:rPr>
        <w:t xml:space="preserve"> network topology </w:t>
      </w:r>
      <w:r>
        <w:rPr>
          <w:rFonts w:ascii="Calibri" w:hAnsi="Calibri"/>
          <w:b/>
          <w:color w:val="151A25"/>
          <w:sz w:val="21"/>
        </w:rPr>
        <w:t>at the same time</w:t>
      </w:r>
      <w:r>
        <w:rPr>
          <w:rFonts w:ascii="Calibri" w:hAnsi="Calibri"/>
          <w:color w:val="151A25"/>
          <w:sz w:val="21"/>
        </w:rPr>
        <w:t xml:space="preserve"> can say which community the negativity lives in, what it is about, and who is carrying it between groups.</w:t>
      </w:r>
    </w:p>
    <w:p>
      <w:r>
        <w:rPr>
          <w:rFonts w:ascii="Calibri" w:hAnsi="Calibri"/>
          <w:color w:val="151A25"/>
          <w:sz w:val="21"/>
        </w:rPr>
        <w:t>Each finding ships with the evidence it was derived from, so a reader can check it rather than trust it.</w:t>
      </w:r>
    </w:p>
    <w:p>
      <w:pPr>
        <w:pBdr>
          <w:bottom w:val="single" w:sz="6" w:space="1" w:color="C3CBD9"/>
        </w:pBdr>
        <w:spacing w:before="200" w:after="280"/>
      </w:pPr>
    </w:p>
    <w:p>
      <w:pPr>
        <w:spacing w:before="400" w:after="140"/>
      </w:pPr>
      <w:r>
        <w:rPr>
          <w:rFonts w:ascii="Georgia" w:hAnsi="Georgia"/>
          <w:b/>
          <w:color w:val="2E3E6E"/>
          <w:sz w:val="30"/>
        </w:rPr>
        <w:t>5. The five models</w:t>
      </w:r>
    </w:p>
    <w:p>
      <w:r>
        <w:rPr>
          <w:rFonts w:ascii="Calibri" w:hAnsi="Calibri"/>
          <w:color w:val="151A25"/>
          <w:sz w:val="21"/>
        </w:rPr>
        <w:t>These are published, peer-reviewed models downloaded from Hugging Face — not something trained on a laptop. Each does one job.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CE1EA"/>
          <w:left w:val="single" w:sz="4" w:space="0" w:color="DCE1EA"/>
          <w:bottom w:val="single" w:sz="4" w:space="0" w:color="DCE1EA"/>
          <w:right w:val="single" w:sz="4" w:space="0" w:color="DCE1EA"/>
          <w:insideH w:val="single" w:sz="4" w:space="0" w:color="DCE1EA"/>
          <w:insideV w:val="single" w:sz="4" w:space="0" w:color="DCE1EA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val="clear" w:color="auto" w:fill="E7EAF4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2E3E6E"/>
                <w:sz w:val="18"/>
              </w:rPr>
              <w:t>Job</w:t>
            </w:r>
          </w:p>
        </w:tc>
        <w:tc>
          <w:tcPr>
            <w:tcW w:type="dxa" w:w="3168"/>
            <w:shd w:val="clear" w:color="auto" w:fill="E7EAF4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2E3E6E"/>
                <w:sz w:val="18"/>
              </w:rPr>
              <w:t>Model</w:t>
            </w:r>
          </w:p>
        </w:tc>
        <w:tc>
          <w:tcPr>
            <w:tcW w:type="dxa" w:w="3168"/>
            <w:shd w:val="clear" w:color="auto" w:fill="E7EAF4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2E3E6E"/>
                <w:sz w:val="18"/>
              </w:rPr>
              <w:t>Size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Positive / negative / neutral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/>
                <w:color w:val="8E392C"/>
                <w:sz w:val="17"/>
              </w:rPr>
              <w:t>cardiffnlp/twitter-roberta-base-sentiment-latest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957 MB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Emotion (joy, anger, fear…)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/>
                <w:color w:val="8E392C"/>
                <w:sz w:val="17"/>
              </w:rPr>
              <w:t>SamLowe/roberta-base-go_emotions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479 MB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Sarcasm detection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/>
                <w:color w:val="8E392C"/>
                <w:sz w:val="17"/>
              </w:rPr>
              <w:t>hallisky/sarcasm-classifier-gpt4-data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1.4 GB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Toxicity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/>
                <w:color w:val="8E392C"/>
                <w:sz w:val="17"/>
              </w:rPr>
              <w:t>unitary/toxic-bert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418 MB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Meaning vectors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/>
                <w:color w:val="8E392C"/>
                <w:sz w:val="17"/>
              </w:rPr>
              <w:t>sentence-transformers/all-MiniLM-L6-v2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88 MB</w:t>
            </w:r>
          </w:p>
        </w:tc>
      </w:tr>
    </w:tbl>
    <w:p>
      <w:r>
        <w:rPr>
          <w:rFonts w:ascii="Calibri" w:hAnsi="Calibri"/>
          <w:color w:val="151A25"/>
          <w:sz w:val="21"/>
        </w:rPr>
        <w:t xml:space="preserve">The sentiment model was trained on </w:t>
      </w:r>
      <w:r>
        <w:rPr>
          <w:rFonts w:ascii="Calibri" w:hAnsi="Calibri"/>
          <w:b/>
          <w:color w:val="151A25"/>
          <w:sz w:val="21"/>
        </w:rPr>
        <w:t>tweets</w:t>
      </w:r>
      <w:r>
        <w:rPr>
          <w:rFonts w:ascii="Calibri" w:hAnsi="Calibri"/>
          <w:color w:val="151A25"/>
          <w:sz w:val="21"/>
        </w:rPr>
        <w:t>, not books — which matters, because social media language is short, sarcastic and full of emoji. The sarcasm model was chosen by testing four candidates on real examples; this one scored 0.999 on clear sarcasm with zero false positives on the control set.</w:t>
      </w:r>
    </w:p>
    <w:p>
      <w:pPr>
        <w:spacing w:before="40" w:after="60"/>
        <w:ind w:left="202"/>
        <w:pBdr>
          <w:left w:val="single" w:sz="18" w:space="10" w:color="2E3E6E"/>
        </w:pBdr>
        <w:shd w:val="clear" w:fill="F1F3F8"/>
      </w:pPr>
      <w:r>
        <w:rPr>
          <w:rFonts w:ascii="Calibri" w:hAnsi="Calibri"/>
          <w:b/>
          <w:color w:val="151A25"/>
          <w:sz w:val="21"/>
        </w:rPr>
        <w:t>Expect this question: "Did you train these yourself?"</w:t>
      </w:r>
      <w:r>
        <w:rPr>
          <w:rFonts w:ascii="Calibri" w:hAnsi="Calibri"/>
          <w:color w:val="151A25"/>
          <w:sz w:val="21"/>
        </w:rPr>
        <w:t xml:space="preserve"> No, and that's the right call. Fine-tuning a sentiment model on a few hundred posts would perform </w:t>
      </w:r>
      <w:r>
        <w:rPr>
          <w:rFonts w:ascii="Calibri" w:hAnsi="Calibri"/>
          <w:i/>
          <w:color w:val="151A25"/>
          <w:sz w:val="21"/>
        </w:rPr>
        <w:t>worse</w:t>
      </w:r>
      <w:r>
        <w:rPr>
          <w:rFonts w:ascii="Calibri" w:hAnsi="Calibri"/>
          <w:color w:val="151A25"/>
          <w:sz w:val="21"/>
        </w:rPr>
        <w:t xml:space="preserve"> than a model trained on millions. What we engineered is the layer above: choosing models empirically, mapping their outputs onto the five dimensions the problem statement names, and fusing them.</w:t>
      </w:r>
    </w:p>
    <w:p>
      <w:pPr>
        <w:pBdr>
          <w:bottom w:val="single" w:sz="6" w:space="1" w:color="C3CBD9"/>
        </w:pBdr>
        <w:spacing w:before="200" w:after="280"/>
      </w:pPr>
    </w:p>
    <w:p>
      <w:pPr>
        <w:spacing w:before="400" w:after="140"/>
      </w:pPr>
      <w:r>
        <w:rPr>
          <w:rFonts w:ascii="Georgia" w:hAnsi="Georgia"/>
          <w:b/>
          <w:color w:val="2E3E6E"/>
          <w:sz w:val="30"/>
        </w:rPr>
        <w:t>6. The algorithms we implemented ourselves</w:t>
      </w:r>
    </w:p>
    <w:p>
      <w:r>
        <w:rPr>
          <w:rFonts w:ascii="Calibri" w:hAnsi="Calibri"/>
          <w:color w:val="151A25"/>
          <w:sz w:val="21"/>
        </w:rPr>
        <w:t xml:space="preserve">The network analysis is not a library call. Three classic algorithms, written out by hand in </w:t>
      </w:r>
      <w:r>
        <w:rPr>
          <w:rFonts w:ascii="Consolas" w:hAnsi="Consolas"/>
          <w:color w:val="8E392C"/>
          <w:sz w:val="19"/>
        </w:rPr>
        <w:t>src/lib/graph/</w:t>
      </w:r>
      <w:r>
        <w:rPr>
          <w:rFonts w:ascii="Calibri" w:hAnsi="Calibri"/>
          <w:color w:val="151A25"/>
          <w:sz w:val="21"/>
        </w:rPr>
        <w:t>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CE1EA"/>
          <w:left w:val="single" w:sz="4" w:space="0" w:color="DCE1EA"/>
          <w:bottom w:val="single" w:sz="4" w:space="0" w:color="DCE1EA"/>
          <w:right w:val="single" w:sz="4" w:space="0" w:color="DCE1EA"/>
          <w:insideH w:val="single" w:sz="4" w:space="0" w:color="DCE1EA"/>
          <w:insideV w:val="single" w:sz="4" w:space="0" w:color="DCE1EA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val="clear" w:color="auto" w:fill="E7EAF4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2E3E6E"/>
                <w:sz w:val="18"/>
              </w:rPr>
              <w:t>Algorithm</w:t>
            </w:r>
          </w:p>
        </w:tc>
        <w:tc>
          <w:tcPr>
            <w:tcW w:type="dxa" w:w="3168"/>
            <w:shd w:val="clear" w:color="auto" w:fill="E7EAF4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2E3E6E"/>
                <w:sz w:val="18"/>
              </w:rPr>
              <w:t>Answers</w:t>
            </w:r>
          </w:p>
        </w:tc>
        <w:tc>
          <w:tcPr>
            <w:tcW w:type="dxa" w:w="3168"/>
            <w:shd w:val="clear" w:color="auto" w:fill="E7EAF4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2E3E6E"/>
                <w:sz w:val="18"/>
              </w:rPr>
              <w:t>Paper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Louvain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Which accounts form a community?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Blondel et al., 2008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Brandes betweenness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Who is the bridge between communities?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Brandes, 2001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PageRank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Who is genuinely influential, not just loud?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Page &amp; Brin, 1998</w:t>
            </w:r>
          </w:p>
        </w:tc>
      </w:tr>
    </w:tbl>
    <w:p>
      <w:r>
        <w:rPr>
          <w:rFonts w:ascii="Calibri" w:hAnsi="Calibri"/>
          <w:b/>
          <w:color w:val="151A25"/>
          <w:sz w:val="21"/>
        </w:rPr>
        <w:t>Betweenness is the interesting one.</w:t>
      </w:r>
      <w:r>
        <w:rPr>
          <w:rFonts w:ascii="Calibri" w:hAnsi="Calibri"/>
          <w:color w:val="151A25"/>
          <w:sz w:val="21"/>
        </w:rPr>
        <w:t xml:space="preserve"> It finds accounts that sit on the path between groups that otherwise don't talk to each other. An account with few followers can still be the only bridge between two communities — which makes it far more important to an analyst than a popular account talking to people who already agree with it.</w:t>
      </w:r>
    </w:p>
    <w:p>
      <w:pPr>
        <w:spacing w:before="40" w:after="60"/>
        <w:ind w:left="202"/>
        <w:pBdr>
          <w:left w:val="single" w:sz="18" w:space="10" w:color="2E3E6E"/>
        </w:pBdr>
        <w:shd w:val="clear" w:fill="F1F3F8"/>
      </w:pPr>
      <w:r>
        <w:rPr>
          <w:rFonts w:ascii="Calibri" w:hAnsi="Calibri"/>
          <w:b/>
          <w:color w:val="151A25"/>
          <w:sz w:val="21"/>
        </w:rPr>
        <w:t>Be ready for this.</w:t>
      </w:r>
      <w:r>
        <w:rPr>
          <w:rFonts w:ascii="Calibri" w:hAnsi="Calibri"/>
          <w:color w:val="151A25"/>
          <w:sz w:val="21"/>
        </w:rPr>
        <w:t xml:space="preserve"> Our graph modularity is </w:t>
      </w:r>
      <w:r>
        <w:rPr>
          <w:rFonts w:ascii="Calibri" w:hAnsi="Calibri"/>
          <w:b/>
          <w:color w:val="151A25"/>
          <w:sz w:val="21"/>
        </w:rPr>
        <w:t>0.2796</w:t>
      </w:r>
      <w:r>
        <w:rPr>
          <w:rFonts w:ascii="Calibri" w:hAnsi="Calibri"/>
          <w:color w:val="151A25"/>
          <w:sz w:val="21"/>
        </w:rPr>
        <w:t xml:space="preserve">, below the 0.3 convention for "real community structure". That is a true property of this corpus, not a broken algorithm: nearly half our posts are Instagram comments replying to one account, which is a star shape with no communities to find. On discussion-heavy sources the same code measures 0.83. Saying this </w:t>
      </w:r>
      <w:r>
        <w:rPr>
          <w:rFonts w:ascii="Calibri" w:hAnsi="Calibri"/>
          <w:i/>
          <w:color w:val="151A25"/>
          <w:sz w:val="21"/>
        </w:rPr>
        <w:t>before</w:t>
      </w:r>
      <w:r>
        <w:rPr>
          <w:rFonts w:ascii="Calibri" w:hAnsi="Calibri"/>
          <w:color w:val="151A25"/>
          <w:sz w:val="21"/>
        </w:rPr>
        <w:t xml:space="preserve"> a judge asks is worth more than the number would be.</w:t>
      </w:r>
    </w:p>
    <w:p>
      <w:pPr>
        <w:pBdr>
          <w:bottom w:val="single" w:sz="6" w:space="1" w:color="C3CBD9"/>
        </w:pBdr>
        <w:spacing w:before="200" w:after="280"/>
      </w:pPr>
    </w:p>
    <w:p>
      <w:pPr>
        <w:spacing w:before="400" w:after="140"/>
      </w:pPr>
      <w:r>
        <w:rPr>
          <w:rFonts w:ascii="Georgia" w:hAnsi="Georgia"/>
          <w:b/>
          <w:color w:val="2E3E6E"/>
          <w:sz w:val="30"/>
        </w:rPr>
        <w:t>7. The rule that makes it defensible</w:t>
      </w:r>
    </w:p>
    <w:p>
      <w:r>
        <w:rPr>
          <w:rFonts w:ascii="Calibri" w:hAnsi="Calibri"/>
          <w:color w:val="151A25"/>
          <w:sz w:val="21"/>
        </w:rPr>
        <w:t xml:space="preserve">The system never invents a number. When a platform doesn't report something, the field is </w:t>
      </w:r>
      <w:r>
        <w:rPr>
          <w:rFonts w:ascii="Consolas" w:hAnsi="Consolas"/>
          <w:color w:val="8E392C"/>
          <w:sz w:val="19"/>
        </w:rPr>
        <w:t>null</w:t>
      </w:r>
      <w:r>
        <w:rPr>
          <w:rFonts w:ascii="Calibri" w:hAnsi="Calibri"/>
          <w:color w:val="151A25"/>
          <w:sz w:val="21"/>
        </w:rPr>
        <w:t xml:space="preserve"> and the screen says "Unknown" or "n/a".</w:t>
      </w:r>
    </w:p>
    <w:p>
      <w:pPr>
        <w:pStyle w:val="ListBullet"/>
        <w:spacing w:after="60"/>
      </w:pPr>
      <w:r>
        <w:rPr>
          <w:rFonts w:ascii="Calibri" w:hAnsi="Calibri"/>
          <w:color w:val="151A25"/>
          <w:sz w:val="21"/>
        </w:rPr>
        <w:t xml:space="preserve">Reddit's public feed carries no like count, so </w:t>
      </w:r>
      <w:r>
        <w:rPr>
          <w:rFonts w:ascii="Consolas" w:hAnsi="Consolas"/>
          <w:color w:val="8E392C"/>
          <w:sz w:val="19"/>
        </w:rPr>
        <w:t>likes</w:t>
      </w:r>
      <w:r>
        <w:rPr>
          <w:rFonts w:ascii="Calibri" w:hAnsi="Calibri"/>
          <w:color w:val="151A25"/>
          <w:sz w:val="21"/>
        </w:rPr>
        <w:t xml:space="preserve"> is </w:t>
      </w:r>
      <w:r>
        <w:rPr>
          <w:rFonts w:ascii="Consolas" w:hAnsi="Consolas"/>
          <w:color w:val="8E392C"/>
          <w:sz w:val="19"/>
        </w:rPr>
        <w:t>null</w:t>
      </w:r>
      <w:r>
        <w:rPr>
          <w:rFonts w:ascii="Calibri" w:hAnsi="Calibri"/>
          <w:color w:val="151A25"/>
          <w:sz w:val="21"/>
        </w:rPr>
        <w:t xml:space="preserve"> and shows as</w:t>
      </w:r>
    </w:p>
    <w:p>
      <w:r>
        <w:rPr>
          <w:rFonts w:ascii="Calibri" w:hAnsi="Calibri"/>
          <w:color w:val="151A25"/>
          <w:sz w:val="21"/>
        </w:rPr>
        <w:t xml:space="preserve">"n/a" — </w:t>
      </w:r>
      <w:r>
        <w:rPr>
          <w:rFonts w:ascii="Calibri" w:hAnsi="Calibri"/>
          <w:b/>
          <w:color w:val="151A25"/>
          <w:sz w:val="21"/>
        </w:rPr>
        <w:t>not</w:t>
      </w:r>
      <w:r>
        <w:rPr>
          <w:rFonts w:ascii="Calibri" w:hAnsi="Calibri"/>
          <w:color w:val="151A25"/>
          <w:sz w:val="21"/>
        </w:rPr>
        <w:t xml:space="preserve"> </w:t>
      </w:r>
      <w:r>
        <w:rPr>
          <w:rFonts w:ascii="Consolas" w:hAnsi="Consolas"/>
          <w:color w:val="8E392C"/>
          <w:sz w:val="19"/>
        </w:rPr>
        <w:t>0</w:t>
      </w:r>
      <w:r>
        <w:rPr>
          <w:rFonts w:ascii="Calibri" w:hAnsi="Calibri"/>
          <w:color w:val="151A25"/>
          <w:sz w:val="21"/>
        </w:rPr>
        <w:t>, because zero is a claim.</w:t>
      </w:r>
    </w:p>
    <w:p>
      <w:pPr>
        <w:pStyle w:val="ListBullet"/>
        <w:spacing w:after="60"/>
      </w:pPr>
      <w:r>
        <w:rPr>
          <w:rFonts w:ascii="Calibri" w:hAnsi="Calibri"/>
          <w:color w:val="151A25"/>
          <w:sz w:val="21"/>
        </w:rPr>
        <w:t>Age can't be inferred for 92% of authors, so the demographics page says</w:t>
      </w:r>
    </w:p>
    <w:p>
      <w:r>
        <w:rPr>
          <w:rFonts w:ascii="Calibri" w:hAnsi="Calibri"/>
          <w:b/>
          <w:color w:val="151A25"/>
          <w:sz w:val="21"/>
        </w:rPr>
        <w:t>92% Unknown</w:t>
      </w:r>
      <w:r>
        <w:rPr>
          <w:rFonts w:ascii="Calibri" w:hAnsi="Calibri"/>
          <w:color w:val="151A25"/>
          <w:sz w:val="21"/>
        </w:rPr>
        <w:t xml:space="preserve"> on screen.</w:t>
      </w:r>
    </w:p>
    <w:p>
      <w:pPr>
        <w:pStyle w:val="ListBullet"/>
        <w:spacing w:after="60"/>
      </w:pPr>
      <w:r>
        <w:rPr>
          <w:rFonts w:ascii="Calibri" w:hAnsi="Calibri"/>
          <w:color w:val="151A25"/>
          <w:sz w:val="21"/>
        </w:rPr>
        <w:t>If the model service is down, each post records which engine scored it, so the</w:t>
      </w:r>
    </w:p>
    <w:p>
      <w:r>
        <w:rPr>
          <w:rFonts w:ascii="Calibri" w:hAnsi="Calibri"/>
          <w:color w:val="151A25"/>
          <w:sz w:val="21"/>
        </w:rPr>
        <w:t>interface can state whether you are looking at transformer output or fallback.</w:t>
      </w:r>
    </w:p>
    <w:p>
      <w:r>
        <w:rPr>
          <w:rFonts w:ascii="Calibri" w:hAnsi="Calibri"/>
          <w:color w:val="151A25"/>
          <w:sz w:val="21"/>
        </w:rPr>
        <w:t xml:space="preserve">Earlier versions of this codebase had seven places generating </w:t>
      </w:r>
      <w:r>
        <w:rPr>
          <w:rFonts w:ascii="Consolas" w:hAnsi="Consolas"/>
          <w:color w:val="8E392C"/>
          <w:sz w:val="19"/>
        </w:rPr>
        <w:t>Math.random()</w:t>
      </w:r>
      <w:r>
        <w:rPr>
          <w:rFonts w:ascii="Calibri" w:hAnsi="Calibri"/>
          <w:color w:val="151A25"/>
          <w:sz w:val="21"/>
        </w:rPr>
        <w:t xml:space="preserve"> values to fill gaps. All were removed, and a test suite now </w:t>
      </w:r>
      <w:r>
        <w:rPr>
          <w:rFonts w:ascii="Calibri" w:hAnsi="Calibri"/>
          <w:b/>
          <w:color w:val="151A25"/>
          <w:sz w:val="21"/>
        </w:rPr>
        <w:t>fails the build</w:t>
      </w:r>
      <w:r>
        <w:rPr>
          <w:rFonts w:ascii="Calibri" w:hAnsi="Calibri"/>
          <w:color w:val="151A25"/>
          <w:sz w:val="21"/>
        </w:rPr>
        <w:t xml:space="preserve"> if fabricated engagement reappears.</w:t>
      </w:r>
    </w:p>
    <w:p>
      <w:pPr>
        <w:spacing w:before="40" w:after="60"/>
        <w:ind w:left="202"/>
        <w:pBdr>
          <w:left w:val="single" w:sz="18" w:space="10" w:color="2E3E6E"/>
        </w:pBdr>
        <w:shd w:val="clear" w:fill="F1F3F8"/>
      </w:pPr>
      <w:r>
        <w:rPr>
          <w:rFonts w:ascii="Calibri" w:hAnsi="Calibri"/>
          <w:b/>
          <w:color w:val="151A25"/>
          <w:sz w:val="21"/>
        </w:rPr>
        <w:t>Why this wins points.</w:t>
      </w:r>
      <w:r>
        <w:rPr>
          <w:rFonts w:ascii="Calibri" w:hAnsi="Calibri"/>
          <w:color w:val="151A25"/>
          <w:sz w:val="21"/>
        </w:rPr>
        <w:t xml:space="preserve"> Half the projects in the room will show plausible-looking numbers that came from nowhere. A judge who probes one and finds it invented will discount everything else that team said. Ours survives the probe — and volunteering our weak spots first is what makes the strong claims believable.</w:t>
      </w:r>
    </w:p>
    <w:p>
      <w:pPr>
        <w:pBdr>
          <w:bottom w:val="single" w:sz="6" w:space="1" w:color="C3CBD9"/>
        </w:pBdr>
        <w:spacing w:before="200" w:after="280"/>
      </w:pPr>
    </w:p>
    <w:p>
      <w:pPr>
        <w:spacing w:before="400" w:after="140"/>
      </w:pPr>
      <w:r>
        <w:rPr>
          <w:rFonts w:ascii="Georgia" w:hAnsi="Georgia"/>
          <w:b/>
          <w:color w:val="2E3E6E"/>
          <w:sz w:val="30"/>
        </w:rPr>
        <w:t>8. Where the code lives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CE1EA"/>
          <w:left w:val="single" w:sz="4" w:space="0" w:color="DCE1EA"/>
          <w:bottom w:val="single" w:sz="4" w:space="0" w:color="DCE1EA"/>
          <w:right w:val="single" w:sz="4" w:space="0" w:color="DCE1EA"/>
          <w:insideH w:val="single" w:sz="4" w:space="0" w:color="DCE1EA"/>
          <w:insideV w:val="single" w:sz="4" w:space="0" w:color="DCE1EA"/>
        </w:tblBorders>
      </w:tblPr>
      <w:tblGrid>
        <w:gridCol w:w="4752"/>
        <w:gridCol w:w="4752"/>
      </w:tblGrid>
      <w:tr>
        <w:tc>
          <w:tcPr>
            <w:tcW w:type="dxa" w:w="4752"/>
            <w:shd w:val="clear" w:color="auto" w:fill="E7EAF4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2E3E6E"/>
                <w:sz w:val="18"/>
              </w:rPr>
              <w:t>Folder</w:t>
            </w:r>
          </w:p>
        </w:tc>
        <w:tc>
          <w:tcPr>
            <w:tcW w:type="dxa" w:w="4752"/>
            <w:shd w:val="clear" w:color="auto" w:fill="E7EAF4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2E3E6E"/>
                <w:sz w:val="18"/>
              </w:rPr>
              <w:t>What's in it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/>
                <w:color w:val="8E392C"/>
                <w:sz w:val="17"/>
              </w:rPr>
              <w:t>src/lib/ingestion/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The six platform connectors, one file each, behind a shared interface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/>
                <w:color w:val="8E392C"/>
                <w:sz w:val="17"/>
              </w:rPr>
              <w:t>src/lib/ml/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The bridge to the Python service, plus the word-list fallback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/>
                <w:color w:val="8E392C"/>
                <w:sz w:val="17"/>
              </w:rPr>
              <w:t>src/lib/graph/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Louvain, Brandes, PageRank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/>
                <w:color w:val="8E392C"/>
                <w:sz w:val="17"/>
              </w:rPr>
              <w:t>src/lib/narratives/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Clustering posts by meaning, scoring how a story mutates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/>
                <w:color w:val="8E392C"/>
                <w:sz w:val="17"/>
              </w:rPr>
              <w:t>src/lib/nlp/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Rule-based demographics and the fallback scorer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/>
                <w:color w:val="8E392C"/>
                <w:sz w:val="17"/>
              </w:rPr>
              <w:t>src/app/api/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24 endpoints the dashboard calls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/>
                <w:color w:val="8E392C"/>
                <w:sz w:val="17"/>
              </w:rPr>
              <w:t>ml/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The Python service — one folder per model</w:t>
            </w:r>
          </w:p>
        </w:tc>
      </w:tr>
    </w:tbl>
    <w:p>
      <w:pPr>
        <w:spacing w:before="260" w:after="80"/>
      </w:pPr>
      <w:r>
        <w:rPr>
          <w:rFonts w:ascii="Calibri" w:hAnsi="Calibri"/>
          <w:b/>
          <w:color w:val="151A25"/>
          <w:sz w:val="23"/>
        </w:rPr>
        <w:t>Two design choices worth naming</w:t>
      </w:r>
    </w:p>
    <w:p>
      <w:r>
        <w:rPr>
          <w:rFonts w:ascii="Calibri" w:hAnsi="Calibri"/>
          <w:b/>
          <w:color w:val="151A25"/>
          <w:sz w:val="21"/>
        </w:rPr>
        <w:t>Fault isolation.</w:t>
      </w:r>
      <w:r>
        <w:rPr>
          <w:rFonts w:ascii="Calibri" w:hAnsi="Calibri"/>
          <w:color w:val="151A25"/>
          <w:sz w:val="21"/>
        </w:rPr>
        <w:t xml:space="preserve"> The six connectors run in parallel and are wrapped individually. If Instagram's token expires mid-demo, the other five still return data and the interface reports exactly why Instagram is empty. One platform failing never takes the page down.</w:t>
      </w:r>
    </w:p>
    <w:p>
      <w:r>
        <w:rPr>
          <w:rFonts w:ascii="Calibri" w:hAnsi="Calibri"/>
          <w:b/>
          <w:color w:val="151A25"/>
          <w:sz w:val="21"/>
        </w:rPr>
        <w:t>Graceful degradation.</w:t>
      </w:r>
      <w:r>
        <w:rPr>
          <w:rFonts w:ascii="Calibri" w:hAnsi="Calibri"/>
          <w:color w:val="151A25"/>
          <w:sz w:val="21"/>
        </w:rPr>
        <w:t xml:space="preserve"> Every page except Narratives works with the Python service switched off, because the demo corpus ships pre-scored. You can prove this on stage: stop the model service, reload, and watch everything keep working while the one dependent panel names its own cause.</w:t>
      </w:r>
    </w:p>
    <w:p>
      <w:pPr>
        <w:pBdr>
          <w:bottom w:val="single" w:sz="6" w:space="1" w:color="C3CBD9"/>
        </w:pBdr>
        <w:spacing w:before="200" w:after="280"/>
      </w:pPr>
    </w:p>
    <w:p>
      <w:pPr>
        <w:spacing w:before="400" w:after="140"/>
      </w:pPr>
      <w:r>
        <w:rPr>
          <w:rFonts w:ascii="Georgia" w:hAnsi="Georgia"/>
          <w:b/>
          <w:color w:val="2E3E6E"/>
          <w:sz w:val="30"/>
        </w:rPr>
        <w:t>9. Numbers you can quote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CE1EA"/>
          <w:left w:val="single" w:sz="4" w:space="0" w:color="DCE1EA"/>
          <w:bottom w:val="single" w:sz="4" w:space="0" w:color="DCE1EA"/>
          <w:right w:val="single" w:sz="4" w:space="0" w:color="DCE1EA"/>
          <w:insideH w:val="single" w:sz="4" w:space="0" w:color="DCE1EA"/>
          <w:insideV w:val="single" w:sz="4" w:space="0" w:color="DCE1EA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val="clear" w:color="auto" w:fill="E7EAF4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2E3E6E"/>
                <w:sz w:val="18"/>
              </w:rPr>
              <w:t>Measure</w:t>
            </w:r>
          </w:p>
        </w:tc>
        <w:tc>
          <w:tcPr>
            <w:tcW w:type="dxa" w:w="3168"/>
            <w:shd w:val="clear" w:color="auto" w:fill="E7EAF4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2E3E6E"/>
                <w:sz w:val="18"/>
              </w:rPr>
              <w:t>Value</w:t>
            </w:r>
          </w:p>
        </w:tc>
        <w:tc>
          <w:tcPr>
            <w:tcW w:type="dxa" w:w="3168"/>
            <w:shd w:val="clear" w:color="auto" w:fill="E7EAF4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2E3E6E"/>
                <w:sz w:val="18"/>
              </w:rPr>
              <w:t>Note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Posts in the demo corpus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358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real captures, frozen so the demo needs no wi-fi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Transformer-scored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358 / 358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100% — no fallback scores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Accounts in the graph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298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174 real reply / mention edges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Cross-vector findings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each carries its evidence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Model throughput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9.3 / sec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on a laptop CPU, no GPU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Cold start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~34 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14 s to load + 20 s first batch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Live ingest, end to end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~12 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paste a link → re-scored dashboard</w:t>
            </w:r>
          </w:p>
        </w:tc>
      </w:tr>
    </w:tbl>
    <w:p>
      <w:pPr>
        <w:pBdr>
          <w:bottom w:val="single" w:sz="6" w:space="1" w:color="C3CBD9"/>
        </w:pBdr>
        <w:spacing w:before="200" w:after="280"/>
      </w:pPr>
    </w:p>
    <w:p>
      <w:pPr>
        <w:spacing w:before="400" w:after="140"/>
      </w:pPr>
      <w:r>
        <w:rPr>
          <w:rFonts w:ascii="Georgia" w:hAnsi="Georgia"/>
          <w:b/>
          <w:color w:val="2E3E6E"/>
          <w:sz w:val="30"/>
        </w:rPr>
        <w:t>10. The single best live demo moment</w:t>
      </w:r>
    </w:p>
    <w:p>
      <w:r>
        <w:rPr>
          <w:rFonts w:ascii="Calibri" w:hAnsi="Calibri"/>
          <w:b/>
          <w:color w:val="151A25"/>
          <w:sz w:val="21"/>
        </w:rPr>
        <w:t>Stop the Python service on stage and reload the page.</w:t>
      </w:r>
    </w:p>
    <w:p>
      <w:r>
        <w:rPr>
          <w:rFonts w:ascii="Calibri" w:hAnsi="Calibri"/>
          <w:color w:val="151A25"/>
          <w:sz w:val="21"/>
        </w:rPr>
        <w:t>Everything keeps working except Narratives, which names its own cause. That one action demonstrates the two-process split, graceful degradation and honest error reporting in about fifteen seconds — better than any slide about it.</w:t>
      </w:r>
    </w:p>
    <w:p>
      <w:r>
        <w:rPr>
          <w:rFonts w:ascii="Calibri" w:hAnsi="Calibri"/>
          <w:color w:val="151A25"/>
          <w:sz w:val="21"/>
        </w:rPr>
        <w:t>Section 8 explains why it works, if someone asks.</w:t>
      </w:r>
    </w:p>
    <w:p>
      <w:pPr>
        <w:pBdr>
          <w:bottom w:val="single" w:sz="6" w:space="1" w:color="C3CBD9"/>
        </w:pBdr>
        <w:spacing w:before="200" w:after="280"/>
      </w:pPr>
    </w:p>
    <w:p>
      <w:pPr>
        <w:spacing w:after="200"/>
      </w:pPr>
      <w:r>
        <w:rPr>
          <w:rFonts w:ascii="Calibri" w:hAnsi="Calibri"/>
          <w:i/>
          <w:color w:val="5A6377"/>
          <w:sz w:val="19"/>
        </w:rPr>
        <w:t>Compiled 28 Aug 2026. All figures measured on the running system.</w:t>
      </w:r>
      <w:r>
        <w:rPr>
          <w:rFonts w:ascii="Calibri" w:hAnsi="Calibri"/>
          <w:color w:val="5A6377"/>
          <w:sz w:val="19"/>
        </w:rPr>
        <w:t xml:space="preserve"> </w:t>
      </w:r>
      <w:r>
        <w:rPr>
          <w:rFonts w:ascii="Calibri" w:hAnsi="Calibri"/>
          <w:i/>
          <w:color w:val="5A6377"/>
          <w:sz w:val="19"/>
        </w:rPr>
        <w:t>Related: [PROGRESS.md](../PROGRESS.md) · [team-brief.md](team-brief.md) · [AGENTS.md](../AGENTS.md)</w:t>
      </w:r>
    </w:p>
    <w:sectPr w:rsidR="00FC693F" w:rsidRPr="0006063C" w:rsidSect="00034616"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Calibri" w:hAnsi="Calibri"/>
      <w:color w:val="151A2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