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F3" w:rsidRPr="00716FF3" w:rsidRDefault="00716FF3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proofErr w:type="spellStart"/>
      <w:r w:rsidRPr="00716FF3">
        <w:rPr>
          <w:rFonts w:ascii="Times New Roman" w:eastAsia="Times New Roman" w:hAnsi="Times New Roman" w:cs="Times New Roman"/>
          <w:color w:val="156082"/>
          <w:sz w:val="28"/>
          <w:szCs w:val="32"/>
          <w:u w:val="single"/>
          <w:lang w:eastAsia="en-IN"/>
        </w:rPr>
        <w:t>CodSoft</w:t>
      </w:r>
      <w:proofErr w:type="spellEnd"/>
      <w:r w:rsidRPr="00716FF3">
        <w:rPr>
          <w:rFonts w:ascii="Times New Roman" w:eastAsia="Times New Roman" w:hAnsi="Times New Roman" w:cs="Times New Roman"/>
          <w:color w:val="156082"/>
          <w:sz w:val="28"/>
          <w:szCs w:val="32"/>
          <w:u w:val="single"/>
          <w:lang w:eastAsia="en-IN"/>
        </w:rPr>
        <w:t>: Machine Learning Projects.</w:t>
      </w:r>
    </w:p>
    <w:p w:rsidR="00996998" w:rsidRDefault="00716FF3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This repository contains three machine learning projects completed as part of the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CodSoft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Internship Program. Each </w:t>
      </w:r>
      <w:r w:rsidR="00640CA2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  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project demonstrates the application of various machine learning techniques to solve real-world problems.</w:t>
      </w:r>
    </w:p>
    <w:p w:rsidR="00640CA2" w:rsidRPr="00996998" w:rsidRDefault="00640CA2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</w:p>
    <w:p w:rsidR="00716FF3" w:rsidRPr="00716FF3" w:rsidRDefault="00716FF3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Projects Included</w:t>
      </w:r>
      <w:r w:rsidR="00996998" w:rsidRPr="00996998">
        <w:rPr>
          <w:rFonts w:ascii="Arial" w:eastAsia="Times New Roman" w:hAnsi="Arial" w:cs="Arial"/>
          <w:color w:val="222222"/>
          <w:sz w:val="20"/>
          <w:lang w:eastAsia="en-IN"/>
        </w:rPr>
        <w:t>:</w:t>
      </w:r>
    </w:p>
    <w:p w:rsidR="00996998" w:rsidRPr="00996998" w:rsidRDefault="00716FF3" w:rsidP="00996998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996998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Spam SMS Detection Project</w:t>
      </w:r>
    </w:p>
    <w:p w:rsidR="00716FF3" w:rsidRPr="00996998" w:rsidRDefault="00716FF3" w:rsidP="00996998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996998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 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Objective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To build an AI model that classifies SMS messages as either spam or legitimate (ham).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Overview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: This project leverages natural language processing (NLP) techniques and machine learning classifiers to identify spam messages with high accuracy. The workflow includes text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preprocessing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, feature transformation, and model evaluation.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Dataset Name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SMS Spam Collection Dataset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Techniques Used: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NLP: TF-IDF (Term Frequency-Inverse Document Frequency) or Word Embeddings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Classifiers: Naive Bayes, Logistic Regression, Support Vector Machines (SVM)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Metrics: Accuracy, Precision, Recall, and F1-score</w:t>
      </w:r>
    </w:p>
    <w:p w:rsidR="00716FF3" w:rsidRDefault="00716FF3" w:rsidP="00640CA2">
      <w:pPr>
        <w:shd w:val="clear" w:color="auto" w:fill="FFFFFF"/>
        <w:spacing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Cs w:val="24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Result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: The model demonstrates high accuracy and effectiveness in automating spam detection for text </w:t>
      </w:r>
      <w:proofErr w:type="gram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communications</w:t>
      </w:r>
      <w:r w:rsidR="00640CA2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..</w:t>
      </w:r>
      <w:proofErr w:type="gramEnd"/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2193"/>
        <w:gridCol w:w="2187"/>
        <w:gridCol w:w="2538"/>
        <w:gridCol w:w="2098"/>
      </w:tblGrid>
      <w:tr w:rsidR="00640CA2" w:rsidTr="00640CA2">
        <w:tc>
          <w:tcPr>
            <w:tcW w:w="2193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Accuracy: 98%    </w:t>
            </w:r>
          </w:p>
        </w:tc>
        <w:tc>
          <w:tcPr>
            <w:tcW w:w="2187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Precision: 99%</w:t>
            </w:r>
          </w:p>
        </w:tc>
        <w:tc>
          <w:tcPr>
            <w:tcW w:w="2538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Recall:92%                    </w:t>
            </w:r>
          </w:p>
        </w:tc>
        <w:tc>
          <w:tcPr>
            <w:tcW w:w="2098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F1-Score: 95%</w:t>
            </w:r>
          </w:p>
        </w:tc>
      </w:tr>
    </w:tbl>
    <w:p w:rsidR="00640CA2" w:rsidRPr="00716FF3" w:rsidRDefault="00640CA2" w:rsidP="00640CA2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lang w:eastAsia="en-IN"/>
        </w:rPr>
        <w:tab/>
      </w:r>
    </w:p>
    <w:p w:rsidR="00716FF3" w:rsidRPr="00716FF3" w:rsidRDefault="00716FF3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_______________________________________________________________________________________</w:t>
      </w:r>
      <w:r w:rsidR="00996998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________</w:t>
      </w:r>
    </w:p>
    <w:p w:rsidR="00716FF3" w:rsidRPr="00716FF3" w:rsidRDefault="00716FF3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     </w:t>
      </w:r>
      <w:r w:rsidR="00996998" w:rsidRPr="00996998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     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2.Credit Card Fraud Detection: Key Points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Objective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Build a machine learning model to detect fraudulent credit card transactions and classify them as either fraudulent or legitimate.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Overview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: This project addresses the critical challenge of identifying fraudulent activities in financial systems by leveraging machine learning techniques. It focuses on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analyzing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transaction data to ensure accuracy in fraud detection.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Dataset Name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Credit Card Fraud Detection Dataset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Techniques Used: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Data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Preprocessing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Handling missing values and class imbalance (e.g., SMOTE).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Feature Engineering: Scaling features with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StandardScaler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Algorithms: Logistic Regression, Decision Trees, Random Forests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Evaluation Metrics: Precision, Recall, F1-score.</w:t>
      </w:r>
    </w:p>
    <w:p w:rsidR="00716FF3" w:rsidRPr="00640CA2" w:rsidRDefault="00716FF3" w:rsidP="00640CA2">
      <w:pPr>
        <w:shd w:val="clear" w:color="auto" w:fill="FFFFFF"/>
        <w:spacing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Result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Delivered a robust solution with high precision and recall, effectively classifying transactions and combating financial fraud.</w:t>
      </w:r>
    </w:p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2193"/>
        <w:gridCol w:w="2187"/>
        <w:gridCol w:w="2538"/>
        <w:gridCol w:w="2098"/>
      </w:tblGrid>
      <w:tr w:rsidR="00640CA2" w:rsidTr="004321FA">
        <w:tc>
          <w:tcPr>
            <w:tcW w:w="2193" w:type="dxa"/>
          </w:tcPr>
          <w:p w:rsidR="00640CA2" w:rsidRDefault="00640CA2" w:rsidP="004321FA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 xml:space="preserve">Accuracy: </w:t>
            </w:r>
            <w:r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96.68%</w:t>
            </w:r>
          </w:p>
        </w:tc>
        <w:tc>
          <w:tcPr>
            <w:tcW w:w="2187" w:type="dxa"/>
          </w:tcPr>
          <w:p w:rsidR="00640CA2" w:rsidRDefault="00640CA2" w:rsidP="004321FA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Precision: 9</w:t>
            </w:r>
            <w:r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6.94%</w:t>
            </w:r>
          </w:p>
        </w:tc>
        <w:tc>
          <w:tcPr>
            <w:tcW w:w="2538" w:type="dxa"/>
          </w:tcPr>
          <w:p w:rsidR="00640CA2" w:rsidRDefault="00640CA2" w:rsidP="004321FA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Recall:</w:t>
            </w:r>
            <w:r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 xml:space="preserve"> 96.33%</w:t>
            </w: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               </w:t>
            </w:r>
          </w:p>
        </w:tc>
        <w:tc>
          <w:tcPr>
            <w:tcW w:w="2098" w:type="dxa"/>
          </w:tcPr>
          <w:p w:rsidR="00640CA2" w:rsidRDefault="00640CA2" w:rsidP="004321FA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 xml:space="preserve">F1-Score: </w:t>
            </w:r>
            <w:r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96.64%</w:t>
            </w:r>
          </w:p>
        </w:tc>
      </w:tr>
    </w:tbl>
    <w:p w:rsidR="00640CA2" w:rsidRPr="00640CA2" w:rsidRDefault="00640CA2" w:rsidP="00640CA2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</w:p>
    <w:p w:rsidR="00996998" w:rsidRPr="00716FF3" w:rsidRDefault="00996998" w:rsidP="00996998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_______________________________________________________________________________________</w:t>
      </w:r>
      <w:r>
        <w:rPr>
          <w:rFonts w:ascii="Arial" w:eastAsia="Times New Roman" w:hAnsi="Arial" w:cs="Arial"/>
          <w:color w:val="222222"/>
          <w:sz w:val="20"/>
          <w:lang w:eastAsia="en-IN"/>
        </w:rPr>
        <w:t>________</w:t>
      </w:r>
    </w:p>
    <w:p w:rsidR="00716FF3" w:rsidRPr="00716FF3" w:rsidRDefault="00996998" w:rsidP="00716FF3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             </w:t>
      </w:r>
      <w:r w:rsidR="00716FF3"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3.Movie Genre Classification Project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Objective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To classify movies into their respective genres based on plot summaries or other textual information using machine learning techniques.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Overview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Build a machine-learning model to automate genre classification. Utilize natural language processing (NLP) to process and analyse text data.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Dataset Name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Genre Classification Dataset from IMDb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Techniques Used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Text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Preprocessing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Tokenization, stop-word removal, and stemming/lemmatization.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 xml:space="preserve">Feature Extraction: TF-IDF (Term Frequency-Inverse Document Frequency), Word Embeddings (e.g., Word2Vec, </w:t>
      </w:r>
      <w:proofErr w:type="spellStart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GloVe</w:t>
      </w:r>
      <w:proofErr w:type="spellEnd"/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)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Machine Learning Models: Naive Bayes, Logistic Regression, Support Vector Machines (SVM)</w:t>
      </w:r>
    </w:p>
    <w:p w:rsidR="00716FF3" w:rsidRPr="00716FF3" w:rsidRDefault="00716FF3" w:rsidP="00716FF3">
      <w:pPr>
        <w:shd w:val="clear" w:color="auto" w:fill="FFFFFF"/>
        <w:spacing w:after="0" w:line="235" w:lineRule="atLeast"/>
        <w:ind w:left="1440"/>
        <w:jc w:val="both"/>
        <w:rPr>
          <w:rFonts w:ascii="Arial" w:eastAsia="Times New Roman" w:hAnsi="Arial" w:cs="Arial"/>
          <w:color w:val="222222"/>
          <w:sz w:val="20"/>
          <w:lang w:eastAsia="en-IN"/>
        </w:rPr>
      </w:pPr>
      <w:r w:rsidRPr="00716FF3">
        <w:rPr>
          <w:rFonts w:ascii="Courier New" w:eastAsia="Times New Roman" w:hAnsi="Courier New" w:cs="Courier New"/>
          <w:color w:val="222222"/>
          <w:szCs w:val="24"/>
          <w:lang w:eastAsia="en-IN"/>
        </w:rPr>
        <w:t>o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Evaluation Metrics: Accuracy, precision, recall, and F1-score.</w:t>
      </w:r>
    </w:p>
    <w:p w:rsidR="00716FF3" w:rsidRDefault="00716FF3" w:rsidP="00996998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Cs w:val="24"/>
          <w:lang w:eastAsia="en-IN"/>
        </w:rPr>
      </w:pPr>
      <w:r w:rsidRPr="00716FF3">
        <w:rPr>
          <w:rFonts w:ascii="Symbol" w:eastAsia="Times New Roman" w:hAnsi="Symbol" w:cs="Arial"/>
          <w:color w:val="222222"/>
          <w:szCs w:val="24"/>
          <w:lang w:eastAsia="en-IN"/>
        </w:rPr>
        <w:t></w:t>
      </w:r>
      <w:r w:rsidRPr="00716FF3">
        <w:rPr>
          <w:rFonts w:ascii="Times New Roman" w:eastAsia="Times New Roman" w:hAnsi="Times New Roman" w:cs="Times New Roman"/>
          <w:color w:val="222222"/>
          <w:sz w:val="12"/>
          <w:szCs w:val="14"/>
          <w:lang w:eastAsia="en-IN"/>
        </w:rPr>
        <w:t>         </w:t>
      </w:r>
      <w:r w:rsidRPr="00716FF3">
        <w:rPr>
          <w:rFonts w:ascii="Times New Roman" w:eastAsia="Times New Roman" w:hAnsi="Times New Roman" w:cs="Times New Roman"/>
          <w:color w:val="222222"/>
          <w:szCs w:val="24"/>
          <w:u w:val="single"/>
          <w:lang w:eastAsia="en-IN"/>
        </w:rPr>
        <w:t>Result</w:t>
      </w:r>
      <w:r w:rsidRPr="00716FF3">
        <w:rPr>
          <w:rFonts w:ascii="Times New Roman" w:eastAsia="Times New Roman" w:hAnsi="Times New Roman" w:cs="Times New Roman"/>
          <w:color w:val="222222"/>
          <w:szCs w:val="24"/>
          <w:lang w:eastAsia="en-IN"/>
        </w:rPr>
        <w:t>: An efficient and scalable solution for predicting movie genres with high performance across evaluation metrics. </w: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2193"/>
        <w:gridCol w:w="2187"/>
        <w:gridCol w:w="2538"/>
        <w:gridCol w:w="2098"/>
      </w:tblGrid>
      <w:tr w:rsidR="00640CA2" w:rsidTr="00E65296">
        <w:trPr>
          <w:trHeight w:val="132"/>
        </w:trPr>
        <w:tc>
          <w:tcPr>
            <w:tcW w:w="2193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Accuracy: 98%    </w:t>
            </w:r>
          </w:p>
        </w:tc>
        <w:tc>
          <w:tcPr>
            <w:tcW w:w="2187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Precision: 99%</w:t>
            </w:r>
          </w:p>
        </w:tc>
        <w:tc>
          <w:tcPr>
            <w:tcW w:w="2538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Recall:92%                    </w:t>
            </w:r>
          </w:p>
        </w:tc>
        <w:tc>
          <w:tcPr>
            <w:tcW w:w="2098" w:type="dxa"/>
          </w:tcPr>
          <w:p w:rsidR="00640CA2" w:rsidRDefault="00640CA2" w:rsidP="00640CA2">
            <w:pPr>
              <w:spacing w:line="235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lang w:eastAsia="en-IN"/>
              </w:rPr>
            </w:pPr>
            <w:r w:rsidRPr="00716FF3">
              <w:rPr>
                <w:rFonts w:ascii="Times New Roman" w:eastAsia="Times New Roman" w:hAnsi="Times New Roman" w:cs="Times New Roman"/>
                <w:color w:val="222222"/>
                <w:szCs w:val="24"/>
                <w:lang w:eastAsia="en-IN"/>
              </w:rPr>
              <w:t>F1-Score: 95%</w:t>
            </w:r>
          </w:p>
        </w:tc>
      </w:tr>
    </w:tbl>
    <w:p w:rsidR="00640CA2" w:rsidRDefault="00640CA2" w:rsidP="00640CA2">
      <w:pPr>
        <w:shd w:val="clear" w:color="auto" w:fill="FFFFFF"/>
        <w:spacing w:after="0" w:line="235" w:lineRule="atLeast"/>
        <w:jc w:val="both"/>
        <w:rPr>
          <w:rFonts w:ascii="Times New Roman" w:eastAsia="Times New Roman" w:hAnsi="Times New Roman" w:cs="Times New Roman"/>
          <w:color w:val="222222"/>
          <w:szCs w:val="24"/>
          <w:lang w:eastAsia="en-IN"/>
        </w:rPr>
      </w:pPr>
      <w:bookmarkStart w:id="0" w:name="_GoBack"/>
      <w:bookmarkEnd w:id="0"/>
    </w:p>
    <w:sectPr w:rsidR="00640CA2" w:rsidSect="00996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B2319"/>
    <w:multiLevelType w:val="hybridMultilevel"/>
    <w:tmpl w:val="8728786A"/>
    <w:lvl w:ilvl="0" w:tplc="C4DCC34A">
      <w:start w:val="1"/>
      <w:numFmt w:val="decimal"/>
      <w:lvlText w:val="%1."/>
      <w:lvlJc w:val="left"/>
      <w:pPr>
        <w:ind w:left="1110" w:hanging="39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F3"/>
    <w:rsid w:val="004B7202"/>
    <w:rsid w:val="00640CA2"/>
    <w:rsid w:val="00716FF3"/>
    <w:rsid w:val="00996998"/>
    <w:rsid w:val="00E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BC30"/>
  <w15:chartTrackingRefBased/>
  <w15:docId w15:val="{4E53F36B-58DE-472A-94DA-D82E536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6998"/>
    <w:pPr>
      <w:ind w:left="720"/>
      <w:contextualSpacing/>
    </w:pPr>
  </w:style>
  <w:style w:type="table" w:styleId="TableGrid">
    <w:name w:val="Table Grid"/>
    <w:basedOn w:val="TableNormal"/>
    <w:uiPriority w:val="39"/>
    <w:rsid w:val="006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8C01-2DCF-4A17-857C-C85A9840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2024-11-17T11:13:00Z</dcterms:created>
  <dcterms:modified xsi:type="dcterms:W3CDTF">2024-11-17T11:34:00Z</dcterms:modified>
</cp:coreProperties>
</file>