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Interview Questions          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don't want it to fail and fall down, if it does then I wouldn't be able to purchase this. So I am very worried about my credit score. 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does your credit score mean to you?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very important that I keep it high so if I need to purchase something I am able to be approved. I really dont pay attention to my credit score because I don't run credit from one to the next. 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information?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check my credit every couple of months.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check your credit score?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 I am able to purchase and get credit for the big purchase in life at the ripe age of 82.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I do it online on my phone, and I am guaranteed Lifelock protection.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breakdown of your credit score? 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 I would like to see all the loans and make sure it is high enough.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use Norton Lifelock protection to monitor and view my credit score to make sure that no one uses or opens new accounts. 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have any loan balances. Well I do have a car loan I can pay off at any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i w:val="1"/>
        <w:rtl w:val="0"/>
      </w:rPr>
      <w:t xml:space="preserve">October 7th,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