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304A"/>
          <w:sz w:val="54"/>
        </w:rPr>
        <w:t>AI-BASED LOAD</w:t>
        <w:br/>
        <w:t>BALANCING IN</w:t>
        <w:br/>
        <w:t>COMPUTER NETWORKS</w:t>
      </w:r>
    </w:p>
    <w:p>
      <w:pPr>
        <w:jc w:val="center"/>
      </w:pPr>
      <w:r>
        <w:rPr>
          <w:color w:val="0B6E75"/>
          <w:sz w:val="28"/>
        </w:rPr>
        <w:t>Full-stack implementation and experimental evaluation proposal</w:t>
      </w:r>
    </w:p>
    <w:p/>
    <w:p/>
    <w:p/>
    <w:p>
      <w:pPr>
        <w:jc w:val="center"/>
      </w:pPr>
      <w:r>
        <w:rPr>
          <w:sz w:val="22"/>
        </w:rPr>
        <w:t>Submitted by: [Student name(s) and roll number(s)]</w:t>
      </w:r>
    </w:p>
    <w:p>
      <w:pPr>
        <w:jc w:val="center"/>
      </w:pPr>
      <w:r>
        <w:rPr>
          <w:sz w:val="22"/>
        </w:rPr>
        <w:t>Department: [Department name]</w:t>
      </w:r>
    </w:p>
    <w:p>
      <w:pPr>
        <w:jc w:val="center"/>
      </w:pPr>
      <w:r>
        <w:rPr>
          <w:sz w:val="22"/>
        </w:rPr>
        <w:t>Institution: [College / University]</w:t>
      </w:r>
    </w:p>
    <w:p>
      <w:pPr>
        <w:jc w:val="center"/>
      </w:pPr>
      <w:r>
        <w:rPr>
          <w:sz w:val="22"/>
        </w:rPr>
        <w:t>Project guide: [Faculty guide]</w:t>
      </w:r>
    </w:p>
    <w:p>
      <w:pPr>
        <w:jc w:val="center"/>
      </w:pPr>
      <w:r>
        <w:rPr>
          <w:sz w:val="22"/>
        </w:rPr>
        <w:t>Academic year: [2026–2027]</w:t>
      </w:r>
    </w:p>
    <w:p>
      <w:r>
        <w:br w:type="page"/>
      </w:r>
    </w:p>
    <w:p>
      <w:pPr>
        <w:pStyle w:val="Heading1"/>
      </w:pPr>
      <w:r>
        <w:t>Abstract</w:t>
      </w:r>
    </w:p>
    <w:p>
      <w:r>
        <w:t>This proposal presents an AI-assisted HTTP load-balancing demonstrator for Computer Networks. The system will route requests across three or more backend workers using conventional baseline policies and a supervised machine-learning policy. Round Robin and Least Connections will provide comparison baselines. The AI policy will estimate candidate-worker response latency from pre-routing telemetry such as active requests, recent latency, network probe time, CPU/memory where available, error rate, and configured capacity. A React dashboard, FastAPI proxy/control plane, PostgreSQL telemetry store, worker health checks, experiment runner, and reproducible benchmark scripts will support end-to-end evaluation. A safe baseline fallback will remain available whenever the model is missing, stale, invalid, or unavailable. This document is a proposal written before implementation; it does not claim measured improvements. Final conclusions will be based on repeatable experiments and explicitly recorded conditions.</w:t>
      </w:r>
    </w:p>
    <w:p>
      <w:pPr>
        <w:pStyle w:val="Heading1"/>
      </w:pPr>
      <w:r>
        <w:t>1. Introduction</w:t>
      </w:r>
    </w:p>
    <w:p>
      <w:pPr>
        <w:pStyle w:val="Heading2"/>
      </w:pPr>
      <w:r>
        <w:t>1.1 Background</w:t>
      </w:r>
    </w:p>
    <w:p>
      <w:r>
        <w:t>Load balancing distributes incoming requests or flows across multiple available servers or paths to improve capacity use, response time, throughput, and availability. Common methods include Round Robin and Least Connections; their effectiveness depends on backend heterogeneity, request duration, workload shape, and the signals available to the load balancer. Adaptive and machine-learning-based approaches attempt to use observed system state to make more context-sensitive decisions.</w:t>
      </w:r>
    </w:p>
    <w:p>
      <w:pPr>
        <w:pStyle w:val="Heading2"/>
      </w:pPr>
      <w:r>
        <w:t>1.2 Problem statement</w:t>
      </w:r>
    </w:p>
    <w:p>
      <w:r>
        <w:t>A fixed routing rule may not adapt well when backend capacity, processing cost, latency, or health differs over time. The project will investigate whether a model that predicts response latency for each candidate worker can improve selected performance measures relative to conventional baselines in a controlled local environment.</w:t>
      </w:r>
    </w:p>
    <w:p>
      <w:pPr>
        <w:pStyle w:val="Heading2"/>
      </w:pPr>
      <w:r>
        <w:t>1.3 Aim and objectives</w:t>
      </w:r>
    </w:p>
    <w:p>
      <w:pPr>
        <w:pStyle w:val="ListBullet"/>
      </w:pPr>
      <w:r>
        <w:t>Build a working HTTP reverse-proxy load balancer with three separately configurable workers.</w:t>
      </w:r>
    </w:p>
    <w:p>
      <w:pPr>
        <w:pStyle w:val="ListBullet"/>
      </w:pPr>
      <w:r>
        <w:t>Implement and test Round Robin and Least Connections baseline algorithms.</w:t>
      </w:r>
    </w:p>
    <w:p>
      <w:pPr>
        <w:pStyle w:val="ListBullet"/>
      </w:pPr>
      <w:r>
        <w:t>Collect and persist health, telemetry, routing decisions, actual response latency, and experiment metadata.</w:t>
      </w:r>
    </w:p>
    <w:p>
      <w:pPr>
        <w:pStyle w:val="ListBullet"/>
      </w:pPr>
      <w:r>
        <w:t>Train a supervised latency-regression model and integrate it into health-aware routing with a safe fallback.</w:t>
      </w:r>
    </w:p>
    <w:p>
      <w:pPr>
        <w:pStyle w:val="ListBullet"/>
      </w:pPr>
      <w:r>
        <w:t>Build a responsive dashboard for health, metrics, policy selection, model state, and experiments.</w:t>
      </w:r>
    </w:p>
    <w:p>
      <w:pPr>
        <w:pStyle w:val="ListBullet"/>
      </w:pPr>
      <w:r>
        <w:t>Compare policies using controlled workloads, repeated runs, documented metrics, and exported raw data.</w:t>
      </w:r>
    </w:p>
    <w:p>
      <w:pPr>
        <w:pStyle w:val="ListBullet"/>
      </w:pPr>
      <w:r>
        <w:t>Publish source code, setup instructions, automated tests, architecture/database/API documentation, and the final report.</w:t>
      </w:r>
    </w:p>
    <w:p>
      <w:pPr>
        <w:pStyle w:val="Heading2"/>
      </w:pPr>
      <w:r>
        <w:t>1.4 Scope</w:t>
      </w:r>
    </w:p>
    <w:p>
      <w:r>
        <w:t>The core project is Layer-7 HTTP load balancing. It does not claim to be a production-grade Layer-3/Layer-4 router or an SDN controller. Mininet/OpenFlow can be added as a separately reported extension after the full-stack MVP is stable. The implementation will use simulated delay/capacity profiles for repeatable experiments, but reports must label these conditions and avoid treating them as universal real-network evidence.</w:t>
      </w:r>
    </w:p>
    <w:p>
      <w:pPr>
        <w:pStyle w:val="Heading1"/>
      </w:pPr>
      <w:r>
        <w:t>2. Literature and technical foundation</w:t>
      </w:r>
    </w:p>
    <w:p>
      <w:r>
        <w:t>Surveys of data-centre load balancing describe a broad design space involving topology, flow/request granularity, congestion, resource utilisation, latency, and service quality. A 2025 survey by Liu et al. reviews traditional and emerging methods for data-centre networks. Wu et al. (2023) review reinforcement-learning approaches for communication load balancing and emphasise design challenges such as the state, actions, reward, and changing network conditions. A 2026 IEEE Open Journal survey covers ML, reinforcement learning, and multi-agent approaches in edge and 5G networks, including evaluation and sim-to-real challenges.</w:t>
      </w:r>
    </w:p>
    <w:p>
      <w:r>
        <w:t>For a student-scale project, a supervised latency regressor provides a manageable and auditable initial ML formulation. NGINX documentation is a useful source for the semantics of common HTTP load-balancing baselines. Mininet is a suitable optional tool for creating virtual hosts, switches, and links for an SDN-oriented extension.</w:t>
      </w:r>
    </w:p>
    <w:p>
      <w:pPr>
        <w:pStyle w:val="Heading1"/>
      </w:pPr>
      <w:r>
        <w:t>3. Proposed system</w:t>
      </w:r>
    </w:p>
    <w:p>
      <w:pPr>
        <w:pStyle w:val="Heading2"/>
      </w:pPr>
      <w:r>
        <w:t>3.1 High-level components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b/>
              </w:rPr>
              <w:t>Component</w:t>
            </w:r>
          </w:p>
        </w:tc>
        <w:tc>
          <w:tcPr>
            <w:tcW w:type="dxa" w:w="4896"/>
            <w:vAlign w:val="center"/>
          </w:tcPr>
          <w:p>
            <w:r>
              <w:rPr>
                <w:b/>
              </w:rPr>
              <w:t>Responsibility</w:t>
            </w:r>
          </w:p>
        </w:tc>
      </w:tr>
      <w:tr>
        <w:tc>
          <w:tcPr>
            <w:tcW w:type="dxa" w:w="4896"/>
            <w:vAlign w:val="center"/>
          </w:tcPr>
          <w:p>
            <w:r>
              <w:t>React + TypeScript dashboard</w:t>
            </w:r>
          </w:p>
        </w:tc>
        <w:tc>
          <w:tcPr>
            <w:tcW w:type="dxa" w:w="4896"/>
            <w:vAlign w:val="center"/>
          </w:tcPr>
          <w:p>
            <w:r>
              <w:t>Show system health, policy, live decisions, latency percentiles, backend distribution, experiments, and model state.</w:t>
            </w:r>
          </w:p>
        </w:tc>
      </w:tr>
      <w:tr>
        <w:tc>
          <w:tcPr>
            <w:tcW w:type="dxa" w:w="4896"/>
            <w:vAlign w:val="center"/>
          </w:tcPr>
          <w:p>
            <w:r>
              <w:t>FastAPI API/control plane</w:t>
            </w:r>
          </w:p>
        </w:tc>
        <w:tc>
          <w:tcPr>
            <w:tcW w:type="dxa" w:w="4896"/>
            <w:vAlign w:val="center"/>
          </w:tcPr>
          <w:p>
            <w:r>
              <w:t>Validate requests, expose configuration/metrics/experiment APIs, and operate the HTTP proxy.</w:t>
            </w:r>
          </w:p>
        </w:tc>
      </w:tr>
      <w:tr>
        <w:tc>
          <w:tcPr>
            <w:tcW w:type="dxa" w:w="4896"/>
            <w:vAlign w:val="center"/>
          </w:tcPr>
          <w:p>
            <w:r>
              <w:t>Routing engine</w:t>
            </w:r>
          </w:p>
        </w:tc>
        <w:tc>
          <w:tcPr>
            <w:tcW w:type="dxa" w:w="4896"/>
            <w:vAlign w:val="center"/>
          </w:tcPr>
          <w:p>
            <w:r>
              <w:t>Provide Round Robin, Least Connections, and AI latency policies through a common interface.</w:t>
            </w:r>
          </w:p>
        </w:tc>
      </w:tr>
      <w:tr>
        <w:tc>
          <w:tcPr>
            <w:tcW w:type="dxa" w:w="4896"/>
            <w:vAlign w:val="center"/>
          </w:tcPr>
          <w:p>
            <w:r>
              <w:t>Health and telemetry collector</w:t>
            </w:r>
          </w:p>
        </w:tc>
        <w:tc>
          <w:tcPr>
            <w:tcW w:type="dxa" w:w="4896"/>
            <w:vAlign w:val="center"/>
          </w:tcPr>
          <w:p>
            <w:r>
              <w:t>Poll worker health and collect CPU/memory, active requests, recent latency, probe RTT, and error rate where available.</w:t>
            </w:r>
          </w:p>
        </w:tc>
      </w:tr>
      <w:tr>
        <w:tc>
          <w:tcPr>
            <w:tcW w:type="dxa" w:w="4896"/>
            <w:vAlign w:val="center"/>
          </w:tcPr>
          <w:p>
            <w:r>
              <w:t>Worker services</w:t>
            </w:r>
          </w:p>
        </w:tc>
        <w:tc>
          <w:tcPr>
            <w:tcW w:type="dxa" w:w="4896"/>
            <w:vAlign w:val="center"/>
          </w:tcPr>
          <w:p>
            <w:r>
              <w:t>Three configured HTTP services with different capacities/delay profiles and health/metrics endpoints.</w:t>
            </w:r>
          </w:p>
        </w:tc>
      </w:tr>
      <w:tr>
        <w:tc>
          <w:tcPr>
            <w:tcW w:type="dxa" w:w="4896"/>
            <w:vAlign w:val="center"/>
          </w:tcPr>
          <w:p>
            <w:r>
              <w:t>PostgreSQL</w:t>
            </w:r>
          </w:p>
        </w:tc>
        <w:tc>
          <w:tcPr>
            <w:tcW w:type="dxa" w:w="4896"/>
            <w:vAlign w:val="center"/>
          </w:tcPr>
          <w:p>
            <w:r>
              <w:t>Persist workers, telemetry, decisions, experiments, result summaries, and model versions.</w:t>
            </w:r>
          </w:p>
        </w:tc>
      </w:tr>
      <w:tr>
        <w:tc>
          <w:tcPr>
            <w:tcW w:type="dxa" w:w="4896"/>
            <w:vAlign w:val="center"/>
          </w:tcPr>
          <w:p>
            <w:r>
              <w:t>ML pipeline</w:t>
            </w:r>
          </w:p>
        </w:tc>
        <w:tc>
          <w:tcPr>
            <w:tcW w:type="dxa" w:w="4896"/>
            <w:vAlign w:val="center"/>
          </w:tcPr>
          <w:p>
            <w:r>
              <w:t>Capture calibration samples, train/evaluate a latency regressor, version the artefact, and provide safe inference.</w:t>
            </w:r>
          </w:p>
        </w:tc>
      </w:tr>
      <w:tr>
        <w:tc>
          <w:tcPr>
            <w:tcW w:type="dxa" w:w="4896"/>
            <w:vAlign w:val="center"/>
          </w:tcPr>
          <w:p>
            <w:r>
              <w:t>Locust benchmark harness</w:t>
            </w:r>
          </w:p>
        </w:tc>
        <w:tc>
          <w:tcPr>
            <w:tcW w:type="dxa" w:w="4896"/>
            <w:vAlign w:val="center"/>
          </w:tcPr>
          <w:p>
            <w:r>
              <w:t>Generate controlled, bounded traffic and repeatable workload profiles.</w:t>
            </w:r>
          </w:p>
        </w:tc>
      </w:tr>
    </w:tbl>
    <w:p>
      <w:pPr>
        <w:pStyle w:val="Heading2"/>
      </w:pPr>
      <w:r>
        <w:t>3.2 Request flow</w:t>
      </w:r>
    </w:p>
    <w:p>
      <w:pPr>
        <w:pStyle w:val="ListNumber"/>
      </w:pPr>
      <w:r>
        <w:t>The dashboard sends a safe demo request to the API proxy endpoint.</w:t>
      </w:r>
    </w:p>
    <w:p>
      <w:pPr>
        <w:pStyle w:val="ListNumber"/>
      </w:pPr>
      <w:r>
        <w:t>The API filters disabled, unhealthy, or telemetry-stale workers.</w:t>
      </w:r>
    </w:p>
    <w:p>
      <w:pPr>
        <w:pStyle w:val="ListNumber"/>
      </w:pPr>
      <w:r>
        <w:t>The selected policy chooses one eligible worker; AI mode scores each candidate using the active regression model.</w:t>
      </w:r>
    </w:p>
    <w:p>
      <w:pPr>
        <w:pStyle w:val="ListNumber"/>
      </w:pPr>
      <w:r>
        <w:t>If inference is unavailable or invalid, the API uses the configured baseline and records the fallback reason.</w:t>
      </w:r>
    </w:p>
    <w:p>
      <w:pPr>
        <w:pStyle w:val="ListNumber"/>
      </w:pPr>
      <w:r>
        <w:t>The request is forwarded using a bounded timeout; response status and elapsed time are measured.</w:t>
      </w:r>
    </w:p>
    <w:p>
      <w:pPr>
        <w:pStyle w:val="ListNumber"/>
      </w:pPr>
      <w:r>
        <w:t>The decision and telemetry are persisted, then exposed to dashboard and experiment APIs.</w:t>
      </w:r>
    </w:p>
    <w:p>
      <w:pPr>
        <w:pStyle w:val="Heading2"/>
      </w:pPr>
      <w:r>
        <w:t>3.3 Proposed AI decision rule</w:t>
      </w:r>
    </w:p>
    <w:p>
      <w:r>
        <w:t>For each eligible worker i, the model will estimate predicted_latency_i = f(x_i), where x_i includes pre-routing features such as CPU percentage, memory percentage, active requests, latency EWMA, network probe RTT, recent error rate, configured capacity, and a controlled workload class. The router selects the lowest valid predicted cost after health and safety filters. The implementation must define how stale telemetry or near-capacity conditions affect the score, version the feature schema, and use a named fallback policy.</w:t>
      </w:r>
    </w:p>
    <w:p>
      <w:pPr>
        <w:pStyle w:val="Heading1"/>
      </w:pPr>
      <w:r>
        <w:t>4. Technology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b/>
              </w:rPr>
              <w:t>Layer</w:t>
            </w:r>
          </w:p>
        </w:tc>
        <w:tc>
          <w:tcPr>
            <w:tcW w:type="dxa" w:w="3264"/>
            <w:vAlign w:val="center"/>
          </w:tcPr>
          <w:p>
            <w:r>
              <w:rPr>
                <w:b/>
              </w:rPr>
              <w:t>Proposed technology</w:t>
            </w:r>
          </w:p>
        </w:tc>
        <w:tc>
          <w:tcPr>
            <w:tcW w:type="dxa" w:w="3264"/>
            <w:vAlign w:val="center"/>
          </w:tcPr>
          <w:p>
            <w:r>
              <w:rPr>
                <w:b/>
              </w:rPr>
              <w:t>Reason</w:t>
            </w:r>
          </w:p>
        </w:tc>
      </w:tr>
      <w:tr>
        <w:tc>
          <w:tcPr>
            <w:tcW w:type="dxa" w:w="3264"/>
            <w:vAlign w:val="center"/>
          </w:tcPr>
          <w:p>
            <w:r>
              <w:t>Frontend</w:t>
            </w:r>
          </w:p>
        </w:tc>
        <w:tc>
          <w:tcPr>
            <w:tcW w:type="dxa" w:w="3264"/>
            <w:vAlign w:val="center"/>
          </w:tcPr>
          <w:p>
            <w:r>
              <w:t>React, TypeScript, Vite, Tailwind CSS, Recharts</w:t>
            </w:r>
          </w:p>
        </w:tc>
        <w:tc>
          <w:tcPr>
            <w:tcW w:type="dxa" w:w="3264"/>
            <w:vAlign w:val="center"/>
          </w:tcPr>
          <w:p>
            <w:r>
              <w:t>Component-based dashboard and typed API integration.</w:t>
            </w:r>
          </w:p>
        </w:tc>
      </w:tr>
      <w:tr>
        <w:tc>
          <w:tcPr>
            <w:tcW w:type="dxa" w:w="3264"/>
            <w:vAlign w:val="center"/>
          </w:tcPr>
          <w:p>
            <w:r>
              <w:t>API/proxy</w:t>
            </w:r>
          </w:p>
        </w:tc>
        <w:tc>
          <w:tcPr>
            <w:tcW w:type="dxa" w:w="3264"/>
            <w:vAlign w:val="center"/>
          </w:tcPr>
          <w:p>
            <w:r>
              <w:t>Python, FastAPI, Pydantic, HTTPX</w:t>
            </w:r>
          </w:p>
        </w:tc>
        <w:tc>
          <w:tcPr>
            <w:tcW w:type="dxa" w:w="3264"/>
            <w:vAlign w:val="center"/>
          </w:tcPr>
          <w:p>
            <w:r>
              <w:t>Typed REST API and asynchronous HTTP forwarding.</w:t>
            </w:r>
          </w:p>
        </w:tc>
      </w:tr>
      <w:tr>
        <w:tc>
          <w:tcPr>
            <w:tcW w:type="dxa" w:w="3264"/>
            <w:vAlign w:val="center"/>
          </w:tcPr>
          <w:p>
            <w:r>
              <w:t>Persistence</w:t>
            </w:r>
          </w:p>
        </w:tc>
        <w:tc>
          <w:tcPr>
            <w:tcW w:type="dxa" w:w="3264"/>
            <w:vAlign w:val="center"/>
          </w:tcPr>
          <w:p>
            <w:r>
              <w:t>PostgreSQL, SQLAlchemy, Alembic</w:t>
            </w:r>
          </w:p>
        </w:tc>
        <w:tc>
          <w:tcPr>
            <w:tcW w:type="dxa" w:w="3264"/>
            <w:vAlign w:val="center"/>
          </w:tcPr>
          <w:p>
            <w:r>
              <w:t>Relational telemetry/experiment history and schema migrations.</w:t>
            </w:r>
          </w:p>
        </w:tc>
      </w:tr>
      <w:tr>
        <w:tc>
          <w:tcPr>
            <w:tcW w:type="dxa" w:w="3264"/>
            <w:vAlign w:val="center"/>
          </w:tcPr>
          <w:p>
            <w:r>
              <w:t>ML</w:t>
            </w:r>
          </w:p>
        </w:tc>
        <w:tc>
          <w:tcPr>
            <w:tcW w:type="dxa" w:w="3264"/>
            <w:vAlign w:val="center"/>
          </w:tcPr>
          <w:p>
            <w:r>
              <w:t>scikit-learn RandomForestRegressor</w:t>
            </w:r>
          </w:p>
        </w:tc>
        <w:tc>
          <w:tcPr>
            <w:tcW w:type="dxa" w:w="3264"/>
            <w:vAlign w:val="center"/>
          </w:tcPr>
          <w:p>
            <w:r>
              <w:t>Interpretable baseline regression approach for continuous latency target.</w:t>
            </w:r>
          </w:p>
        </w:tc>
      </w:tr>
      <w:tr>
        <w:tc>
          <w:tcPr>
            <w:tcW w:type="dxa" w:w="3264"/>
            <w:vAlign w:val="center"/>
          </w:tcPr>
          <w:p>
            <w:r>
              <w:t>Deployment</w:t>
            </w:r>
          </w:p>
        </w:tc>
        <w:tc>
          <w:tcPr>
            <w:tcW w:type="dxa" w:w="3264"/>
            <w:vAlign w:val="center"/>
          </w:tcPr>
          <w:p>
            <w:r>
              <w:t>Docker Compose</w:t>
            </w:r>
          </w:p>
        </w:tc>
        <w:tc>
          <w:tcPr>
            <w:tcW w:type="dxa" w:w="3264"/>
            <w:vAlign w:val="center"/>
          </w:tcPr>
          <w:p>
            <w:r>
              <w:t>Reproducible multi-service local environment.</w:t>
            </w:r>
          </w:p>
        </w:tc>
      </w:tr>
      <w:tr>
        <w:tc>
          <w:tcPr>
            <w:tcW w:type="dxa" w:w="3264"/>
            <w:vAlign w:val="center"/>
          </w:tcPr>
          <w:p>
            <w:r>
              <w:t>Testing</w:t>
            </w:r>
          </w:p>
        </w:tc>
        <w:tc>
          <w:tcPr>
            <w:tcW w:type="dxa" w:w="3264"/>
            <w:vAlign w:val="center"/>
          </w:tcPr>
          <w:p>
            <w:r>
              <w:t>pytest, API integration tests, Locust</w:t>
            </w:r>
          </w:p>
        </w:tc>
        <w:tc>
          <w:tcPr>
            <w:tcW w:type="dxa" w:w="3264"/>
            <w:vAlign w:val="center"/>
          </w:tcPr>
          <w:p>
            <w:r>
              <w:t>Correctness, failure handling, and controlled performance evaluation.</w:t>
            </w:r>
          </w:p>
        </w:tc>
      </w:tr>
      <w:tr>
        <w:tc>
          <w:tcPr>
            <w:tcW w:type="dxa" w:w="3264"/>
            <w:vAlign w:val="center"/>
          </w:tcPr>
          <w:p>
            <w:r>
              <w:t>Optional observability</w:t>
            </w:r>
          </w:p>
        </w:tc>
        <w:tc>
          <w:tcPr>
            <w:tcW w:type="dxa" w:w="3264"/>
            <w:vAlign w:val="center"/>
          </w:tcPr>
          <w:p>
            <w:r>
              <w:t>Prometheus/Grafana</w:t>
            </w:r>
          </w:p>
        </w:tc>
        <w:tc>
          <w:tcPr>
            <w:tcW w:type="dxa" w:w="3264"/>
            <w:vAlign w:val="center"/>
          </w:tcPr>
          <w:p>
            <w:r>
              <w:t>Future extension for metrics collection and charts.</w:t>
            </w:r>
          </w:p>
        </w:tc>
      </w:tr>
    </w:tbl>
    <w:p>
      <w:pPr>
        <w:pStyle w:val="Heading1"/>
      </w:pPr>
      <w:r>
        <w:t>5. Database design</w:t>
      </w:r>
    </w:p>
    <w:p>
      <w:r>
        <w:t>The proposed database is relational and migration-controlled. Core entities are:</w:t>
      </w:r>
    </w:p>
    <w:p>
      <w:pPr>
        <w:pStyle w:val="ListBullet"/>
      </w:pPr>
      <w:r>
        <w:t>backend_nodes: registered worker URL/name, capacity weight, enabled flag, health state, and last health-check time.</w:t>
      </w:r>
    </w:p>
    <w:p>
      <w:pPr>
        <w:pStyle w:val="ListBullet"/>
      </w:pPr>
      <w:r>
        <w:t>telemetry_samples: timestamped per-worker CPU/memory, active requests, latency EWMA, probe RTT, error/success rate, and telemetry source.</w:t>
      </w:r>
    </w:p>
    <w:p>
      <w:pPr>
        <w:pStyle w:val="ListBullet"/>
      </w:pPr>
      <w:r>
        <w:t>routing_decisions: correlation ID, timestamp, policy, selected worker, model version, predicted and actual latency, status, and fallback/failure reason.</w:t>
      </w:r>
    </w:p>
    <w:p>
      <w:pPr>
        <w:pStyle w:val="ListBullet"/>
      </w:pPr>
      <w:r>
        <w:t>experiment_runs and experiment_metrics: workload and policy settings, run status/times, request counts, throughput, latency percentiles, errors, and balance metrics.</w:t>
      </w:r>
    </w:p>
    <w:p>
      <w:pPr>
        <w:pStyle w:val="ListBullet"/>
      </w:pPr>
      <w:r>
        <w:t>model_versions: algorithm, artefact path, training sample count, feature schema, validation MAE/RMSE, and evaluation metadata.</w:t>
      </w:r>
    </w:p>
    <w:p>
      <w:r>
        <w:t>All timestamps should be timezone-aware UTC. Indexes should support queries by backend/time, policy/time, and experiment. Request/response bodies and secrets should not be stored.</w:t>
      </w:r>
    </w:p>
    <w:p>
      <w:pPr>
        <w:pStyle w:val="Heading1"/>
      </w:pPr>
      <w:r>
        <w:t>6. Experimental methodology</w:t>
      </w:r>
    </w:p>
    <w:p>
      <w:pPr>
        <w:pStyle w:val="Heading2"/>
      </w:pPr>
      <w:r>
        <w:t>6.1 Training data</w:t>
      </w:r>
    </w:p>
    <w:p>
      <w:r>
        <w:t>A controlled calibration experiment will distribute requests across all eligible workers and record each request’s pre-routing feature vector and measured latency. Because only the chosen worker produces an observed outcome for each request, relying solely on AI-selected outcomes can introduce selection bias. Calibration mode and sample coverage across workers/load ranges will therefore be recorded. Entirely synthetic data must be labelled and its results described as simulation-only.</w:t>
      </w:r>
    </w:p>
    <w:p>
      <w:pPr>
        <w:pStyle w:val="Heading2"/>
      </w:pPr>
      <w:r>
        <w:t>6.2 Model training and validation</w:t>
      </w:r>
    </w:p>
    <w:p>
      <w:r>
        <w:t>The initial candidate is a scikit-learn RandomForestRegressor, with actual response latency in milliseconds as the target. The training pipeline will use a reproducible seed and preferably split by experiment/run or chronological blocks to reduce leakage from correlated observations. It will report sample count, split method, MAE and RMSE, feature schema version, and model version. Training will not occur in the per-request proxy path.</w:t>
      </w:r>
    </w:p>
    <w:p>
      <w:pPr>
        <w:pStyle w:val="Heading2"/>
      </w:pPr>
      <w:r>
        <w:t>6.3 Comparison policies and workloads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b/>
              </w:rPr>
              <w:t>Workload profile</w:t>
            </w:r>
          </w:p>
        </w:tc>
        <w:tc>
          <w:tcPr>
            <w:tcW w:type="dxa" w:w="4896"/>
            <w:vAlign w:val="center"/>
          </w:tcPr>
          <w:p>
            <w:r>
              <w:rPr>
                <w:b/>
              </w:rPr>
              <w:t>Purpose</w:t>
            </w:r>
          </w:p>
        </w:tc>
      </w:tr>
      <w:tr>
        <w:tc>
          <w:tcPr>
            <w:tcW w:type="dxa" w:w="4896"/>
            <w:vAlign w:val="center"/>
          </w:tcPr>
          <w:p>
            <w:r>
              <w:t>Uniform worker capacity and request cost</w:t>
            </w:r>
          </w:p>
        </w:tc>
        <w:tc>
          <w:tcPr>
            <w:tcW w:type="dxa" w:w="4896"/>
            <w:vAlign w:val="center"/>
          </w:tcPr>
          <w:p>
            <w:r>
              <w:t>Check correctness and baseline distribution.</w:t>
            </w:r>
          </w:p>
        </w:tc>
      </w:tr>
      <w:tr>
        <w:tc>
          <w:tcPr>
            <w:tcW w:type="dxa" w:w="4896"/>
            <w:vAlign w:val="center"/>
          </w:tcPr>
          <w:p>
            <w:r>
              <w:t>Heterogeneous worker capacity</w:t>
            </w:r>
          </w:p>
        </w:tc>
        <w:tc>
          <w:tcPr>
            <w:tcW w:type="dxa" w:w="4896"/>
            <w:vAlign w:val="center"/>
          </w:tcPr>
          <w:p>
            <w:r>
              <w:t>Assess how each method reacts to slower/lower-capacity workers.</w:t>
            </w:r>
          </w:p>
        </w:tc>
      </w:tr>
      <w:tr>
        <w:tc>
          <w:tcPr>
            <w:tcW w:type="dxa" w:w="4896"/>
            <w:vAlign w:val="center"/>
          </w:tcPr>
          <w:p>
            <w:r>
              <w:t>Bursty demand</w:t>
            </w:r>
          </w:p>
        </w:tc>
        <w:tc>
          <w:tcPr>
            <w:tcW w:type="dxa" w:w="4896"/>
            <w:vAlign w:val="center"/>
          </w:tcPr>
          <w:p>
            <w:r>
              <w:t>Observe adaptation and tail latency.</w:t>
            </w:r>
          </w:p>
        </w:tc>
      </w:tr>
      <w:tr>
        <w:tc>
          <w:tcPr>
            <w:tcW w:type="dxa" w:w="4896"/>
            <w:vAlign w:val="center"/>
          </w:tcPr>
          <w:p>
            <w:r>
              <w:t>Mixed light/normal/heavy requests</w:t>
            </w:r>
          </w:p>
        </w:tc>
        <w:tc>
          <w:tcPr>
            <w:tcW w:type="dxa" w:w="4896"/>
            <w:vAlign w:val="center"/>
          </w:tcPr>
          <w:p>
            <w:r>
              <w:t>Assess latency prediction across request classes.</w:t>
            </w:r>
          </w:p>
        </w:tc>
      </w:tr>
      <w:tr>
        <w:tc>
          <w:tcPr>
            <w:tcW w:type="dxa" w:w="4896"/>
            <w:vAlign w:val="center"/>
          </w:tcPr>
          <w:p>
            <w:r>
              <w:t>Worker failure/timeout</w:t>
            </w:r>
          </w:p>
        </w:tc>
        <w:tc>
          <w:tcPr>
            <w:tcW w:type="dxa" w:w="4896"/>
            <w:vAlign w:val="center"/>
          </w:tcPr>
          <w:p>
            <w:r>
              <w:t>Measure health detection and avoidance.</w:t>
            </w:r>
          </w:p>
        </w:tc>
      </w:tr>
      <w:tr>
        <w:tc>
          <w:tcPr>
            <w:tcW w:type="dxa" w:w="4896"/>
            <w:vAlign w:val="center"/>
          </w:tcPr>
          <w:p>
            <w:r>
              <w:t>Missing model/stale telemetry</w:t>
            </w:r>
          </w:p>
        </w:tc>
        <w:tc>
          <w:tcPr>
            <w:tcW w:type="dxa" w:w="4896"/>
            <w:vAlign w:val="center"/>
          </w:tcPr>
          <w:p>
            <w:r>
              <w:t>Verify safe fallback and degraded-mode behaviour.</w:t>
            </w:r>
          </w:p>
        </w:tc>
      </w:tr>
    </w:tbl>
    <w:p>
      <w:r>
        <w:t>For fair comparison, keep the test environment, worker profiles, load shape, duration, warm-up, and health settings consistent. Repeat each profile and record all run settings. Alternate or randomise policy order where practical to reduce time/order effects.</w:t>
      </w:r>
    </w:p>
    <w:p>
      <w:pPr>
        <w:pStyle w:val="Heading2"/>
      </w:pPr>
      <w:r>
        <w:t>6.4 Metrics</w:t>
      </w:r>
    </w:p>
    <w:p>
      <w:pPr>
        <w:pStyle w:val="ListBullet"/>
      </w:pPr>
      <w:r>
        <w:t>Throughput in successful requests per second.</w:t>
      </w:r>
    </w:p>
    <w:p>
      <w:pPr>
        <w:pStyle w:val="ListBullet"/>
      </w:pPr>
      <w:r>
        <w:t>Latency p50, p95, and p99 in milliseconds.</w:t>
      </w:r>
    </w:p>
    <w:p>
      <w:pPr>
        <w:pStyle w:val="ListBullet"/>
      </w:pPr>
      <w:r>
        <w:t>Success/error/timeout rate.</w:t>
      </w:r>
    </w:p>
    <w:p>
      <w:pPr>
        <w:pStyle w:val="ListBullet"/>
      </w:pPr>
      <w:r>
        <w:t>Request distribution per backend and active concurrency.</w:t>
      </w:r>
    </w:p>
    <w:p>
      <w:pPr>
        <w:pStyle w:val="ListBullet"/>
      </w:pPr>
      <w:r>
        <w:t>CPU/memory utilisation where observable.</w:t>
      </w:r>
    </w:p>
    <w:p>
      <w:pPr>
        <w:pStyle w:val="ListBullet"/>
      </w:pPr>
      <w:r>
        <w:t>Load-balance coefficient of variation, interpreted alongside backend capacity.</w:t>
      </w:r>
    </w:p>
    <w:p>
      <w:pPr>
        <w:pStyle w:val="ListBullet"/>
      </w:pPr>
      <w:r>
        <w:t>Jain fairness index only when the measured quantity is explicitly defined.</w:t>
      </w:r>
    </w:p>
    <w:p>
      <w:pPr>
        <w:pStyle w:val="ListBullet"/>
      </w:pPr>
      <w:r>
        <w:t>Prediction MAE/RMSE and measured failover/recovery time.</w:t>
      </w:r>
    </w:p>
    <w:p>
      <w:pPr>
        <w:pStyle w:val="Heading1"/>
      </w:pPr>
      <w:r>
        <w:t>7. Functional requirements and acceptance</w:t>
      </w:r>
    </w:p>
    <w:p>
      <w:pPr>
        <w:pStyle w:val="ListBullet"/>
      </w:pPr>
      <w:r>
        <w:t>Register, enable/disable and list backend workers; poll and display health.</w:t>
      </w:r>
    </w:p>
    <w:p>
      <w:pPr>
        <w:pStyle w:val="ListBullet"/>
      </w:pPr>
      <w:r>
        <w:t>Proxy requests using Round Robin, Least Connections and AI latency selection.</w:t>
      </w:r>
    </w:p>
    <w:p>
      <w:pPr>
        <w:pStyle w:val="ListBullet"/>
      </w:pPr>
      <w:r>
        <w:t>Never send traffic to a node marked unhealthy/disabled; bound timeouts and record errors.</w:t>
      </w:r>
    </w:p>
    <w:p>
      <w:pPr>
        <w:pStyle w:val="ListBullet"/>
      </w:pPr>
      <w:r>
        <w:t>Continue through a baseline fallback if ML is missing, stale, invalid or fails.</w:t>
      </w:r>
    </w:p>
    <w:p>
      <w:pPr>
        <w:pStyle w:val="ListBullet"/>
      </w:pPr>
      <w:r>
        <w:t>Persist telemetry, routing decisions, experiment configurations/results and model version metadata.</w:t>
      </w:r>
    </w:p>
    <w:p>
      <w:pPr>
        <w:pStyle w:val="ListBullet"/>
      </w:pPr>
      <w:r>
        <w:t>Display overview, backend state, routing decisions, policy controls, and experiment comparisons.</w:t>
      </w:r>
    </w:p>
    <w:p>
      <w:pPr>
        <w:pStyle w:val="ListBullet"/>
      </w:pPr>
      <w:r>
        <w:t>Export experiment results to CSV/JSON and generate plots from raw exports.</w:t>
      </w:r>
    </w:p>
    <w:p>
      <w:pPr>
        <w:pStyle w:val="ListBullet"/>
      </w:pPr>
      <w:r>
        <w:t>Provide setup documentation, schema migrations, automated tests, CI checks and reproducible demo steps.</w:t>
      </w:r>
    </w:p>
    <w:p>
      <w:pPr>
        <w:pStyle w:val="Heading1"/>
      </w:pPr>
      <w:r>
        <w:t>8. Testing and reliability plan</w:t>
      </w:r>
    </w:p>
    <w:p>
      <w:r>
        <w:t>Unit tests will cover routing order, active-request accounting, feature generation, prediction validation, stale metrics, and fallback. API/database integration tests will cover worker registration, decision persistence, experiment creation/export, migrations, permissions, and database errors. End-to-end tests will exercise the API with three workers and a failed worker. Frontend tests will cover loading/error/empty states and API response handling. Locust will be used for bounded workloads against local test services. A clean-install check will validate Docker Compose and README commands.</w:t>
      </w:r>
    </w:p>
    <w:p>
      <w:pPr>
        <w:pStyle w:val="Heading1"/>
      </w:pPr>
      <w:r>
        <w:t>9. Security and risks</w:t>
      </w:r>
    </w:p>
    <w:p>
      <w:pPr>
        <w:pStyle w:val="ListBullet"/>
      </w:pPr>
      <w:r>
        <w:t>Proxy only to registered worker URLs; never allow client-supplied arbitrary upstream URLs.</w:t>
      </w:r>
    </w:p>
    <w:p>
      <w:pPr>
        <w:pStyle w:val="ListBullet"/>
      </w:pPr>
      <w:r>
        <w:t>Use environment-based secrets and an `.env.example`; never commit real credentials.</w:t>
      </w:r>
    </w:p>
    <w:p>
      <w:pPr>
        <w:pStyle w:val="ListBullet"/>
      </w:pPr>
      <w:r>
        <w:t>Protect state-changing endpoints, limit request sizes, bound timeouts, and configure CORS allowlists.</w:t>
      </w:r>
    </w:p>
    <w:p>
      <w:pPr>
        <w:pStyle w:val="ListBullet"/>
      </w:pPr>
      <w:r>
        <w:t>Do not store request bodies or private traffic captures.</w:t>
      </w:r>
    </w:p>
    <w:p>
      <w:pPr>
        <w:pStyle w:val="ListBullet"/>
      </w:pPr>
      <w:r>
        <w:t>Use safe fallback routing and validate model artefacts/features before activation.</w:t>
      </w:r>
    </w:p>
    <w:p>
      <w:pPr>
        <w:pStyle w:val="ListBullet"/>
      </w:pPr>
      <w:r>
        <w:t>Label simulated conditions, record experiment configuration, and report negative or mixed results honestly.</w:t>
      </w:r>
    </w:p>
    <w:p>
      <w:r>
        <w:t>Main research risks include training-data selection bias, overfitting to synthetic delays, telemetry noise, local-environment constraints, and run-to-run variation. The report will discuss these limitations and not generalise results beyond the tested conditions.</w:t>
      </w:r>
    </w:p>
    <w:p>
      <w:pPr>
        <w:pStyle w:val="Heading1"/>
      </w:pPr>
      <w:r>
        <w:t>10. Proposed schedule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b/>
              </w:rPr>
              <w:t>Phase</w:t>
            </w:r>
          </w:p>
        </w:tc>
        <w:tc>
          <w:tcPr>
            <w:tcW w:type="dxa" w:w="3264"/>
            <w:vAlign w:val="center"/>
          </w:tcPr>
          <w:p>
            <w:r>
              <w:rPr>
                <w:b/>
              </w:rPr>
              <w:t>Deliverable</w:t>
            </w:r>
          </w:p>
        </w:tc>
        <w:tc>
          <w:tcPr>
            <w:tcW w:type="dxa" w:w="3264"/>
            <w:vAlign w:val="center"/>
          </w:tcPr>
          <w:p>
            <w:r>
              <w:rPr>
                <w:b/>
              </w:rPr>
              <w:t>Exit condition</w:t>
            </w:r>
          </w:p>
        </w:tc>
      </w:tr>
      <w:tr>
        <w:tc>
          <w:tcPr>
            <w:tcW w:type="dxa" w:w="3264"/>
            <w:vAlign w:val="center"/>
          </w:tcPr>
          <w:p>
            <w:r>
              <w:t>1. Setup</w:t>
            </w:r>
          </w:p>
        </w:tc>
        <w:tc>
          <w:tcPr>
            <w:tcW w:type="dxa" w:w="3264"/>
            <w:vAlign w:val="center"/>
          </w:tcPr>
          <w:p>
            <w:r>
              <w:t>Repository, Compose, workers, basic proxy</w:t>
            </w:r>
          </w:p>
        </w:tc>
        <w:tc>
          <w:tcPr>
            <w:tcW w:type="dxa" w:w="3264"/>
            <w:vAlign w:val="center"/>
          </w:tcPr>
          <w:p>
            <w:r>
              <w:t>Request reaches one of three workers through Round Robin.</w:t>
            </w:r>
          </w:p>
        </w:tc>
      </w:tr>
      <w:tr>
        <w:tc>
          <w:tcPr>
            <w:tcW w:type="dxa" w:w="3264"/>
            <w:vAlign w:val="center"/>
          </w:tcPr>
          <w:p>
            <w:r>
              <w:t>2. Persistence</w:t>
            </w:r>
          </w:p>
        </w:tc>
        <w:tc>
          <w:tcPr>
            <w:tcW w:type="dxa" w:w="3264"/>
            <w:vAlign w:val="center"/>
          </w:tcPr>
          <w:p>
            <w:r>
              <w:t>PostgreSQL schema, migrations, telemetry/decision storage</w:t>
            </w:r>
          </w:p>
        </w:tc>
        <w:tc>
          <w:tcPr>
            <w:tcW w:type="dxa" w:w="3264"/>
            <w:vAlign w:val="center"/>
          </w:tcPr>
          <w:p>
            <w:r>
              <w:t>Records survive restart; metrics APIs work.</w:t>
            </w:r>
          </w:p>
        </w:tc>
      </w:tr>
      <w:tr>
        <w:tc>
          <w:tcPr>
            <w:tcW w:type="dxa" w:w="3264"/>
            <w:vAlign w:val="center"/>
          </w:tcPr>
          <w:p>
            <w:r>
              <w:t>3. Baselines</w:t>
            </w:r>
          </w:p>
        </w:tc>
        <w:tc>
          <w:tcPr>
            <w:tcW w:type="dxa" w:w="3264"/>
            <w:vAlign w:val="center"/>
          </w:tcPr>
          <w:p>
            <w:r>
              <w:t>Least Connections, health/failure handling, tests</w:t>
            </w:r>
          </w:p>
        </w:tc>
        <w:tc>
          <w:tcPr>
            <w:tcW w:type="dxa" w:w="3264"/>
            <w:vAlign w:val="center"/>
          </w:tcPr>
          <w:p>
            <w:r>
              <w:t>Routing policies and worker failure tests pass.</w:t>
            </w:r>
          </w:p>
        </w:tc>
      </w:tr>
      <w:tr>
        <w:tc>
          <w:tcPr>
            <w:tcW w:type="dxa" w:w="3264"/>
            <w:vAlign w:val="center"/>
          </w:tcPr>
          <w:p>
            <w:r>
              <w:t>4. ML</w:t>
            </w:r>
          </w:p>
        </w:tc>
        <w:tc>
          <w:tcPr>
            <w:tcW w:type="dxa" w:w="3264"/>
            <w:vAlign w:val="center"/>
          </w:tcPr>
          <w:p>
            <w:r>
              <w:t>Calibration dataset, training/evaluation, versioning, fallback</w:t>
            </w:r>
          </w:p>
        </w:tc>
        <w:tc>
          <w:tcPr>
            <w:tcW w:type="dxa" w:w="3264"/>
            <w:vAlign w:val="center"/>
          </w:tcPr>
          <w:p>
            <w:r>
              <w:t>Model trains reproducibly and decisions are auditable.</w:t>
            </w:r>
          </w:p>
        </w:tc>
      </w:tr>
      <w:tr>
        <w:tc>
          <w:tcPr>
            <w:tcW w:type="dxa" w:w="3264"/>
            <w:vAlign w:val="center"/>
          </w:tcPr>
          <w:p>
            <w:r>
              <w:t>5. Dashboard</w:t>
            </w:r>
          </w:p>
        </w:tc>
        <w:tc>
          <w:tcPr>
            <w:tcW w:type="dxa" w:w="3264"/>
            <w:vAlign w:val="center"/>
          </w:tcPr>
          <w:p>
            <w:r>
              <w:t>Overview, backends, decisions, model and experiments views</w:t>
            </w:r>
          </w:p>
        </w:tc>
        <w:tc>
          <w:tcPr>
            <w:tcW w:type="dxa" w:w="3264"/>
            <w:vAlign w:val="center"/>
          </w:tcPr>
          <w:p>
            <w:r>
              <w:t>Demo operates from the UI.</w:t>
            </w:r>
          </w:p>
        </w:tc>
      </w:tr>
      <w:tr>
        <w:tc>
          <w:tcPr>
            <w:tcW w:type="dxa" w:w="3264"/>
            <w:vAlign w:val="center"/>
          </w:tcPr>
          <w:p>
            <w:r>
              <w:t>6. Evaluation</w:t>
            </w:r>
          </w:p>
        </w:tc>
        <w:tc>
          <w:tcPr>
            <w:tcW w:type="dxa" w:w="3264"/>
            <w:vAlign w:val="center"/>
          </w:tcPr>
          <w:p>
            <w:r>
              <w:t>Locust profiles, repeatable comparison, CSV/plots</w:t>
            </w:r>
          </w:p>
        </w:tc>
        <w:tc>
          <w:tcPr>
            <w:tcW w:type="dxa" w:w="3264"/>
            <w:vAlign w:val="center"/>
          </w:tcPr>
          <w:p>
            <w:r>
              <w:t>Measured results and run configs are saved.</w:t>
            </w:r>
          </w:p>
        </w:tc>
      </w:tr>
      <w:tr>
        <w:tc>
          <w:tcPr>
            <w:tcW w:type="dxa" w:w="3264"/>
            <w:vAlign w:val="center"/>
          </w:tcPr>
          <w:p>
            <w:r>
              <w:t>7. Release</w:t>
            </w:r>
          </w:p>
        </w:tc>
        <w:tc>
          <w:tcPr>
            <w:tcW w:type="dxa" w:w="3264"/>
            <w:vAlign w:val="center"/>
          </w:tcPr>
          <w:p>
            <w:r>
              <w:t>Security review, CI, report, demo and user guide</w:t>
            </w:r>
          </w:p>
        </w:tc>
        <w:tc>
          <w:tcPr>
            <w:tcW w:type="dxa" w:w="3264"/>
            <w:vAlign w:val="center"/>
          </w:tcPr>
          <w:p>
            <w:r>
              <w:t>Another person can install and reproduce a run.</w:t>
            </w:r>
          </w:p>
        </w:tc>
      </w:tr>
    </w:tbl>
    <w:p>
      <w:pPr>
        <w:pStyle w:val="Heading1"/>
      </w:pPr>
      <w:r>
        <w:t>11. Expected outcomes</w:t>
      </w:r>
    </w:p>
    <w:p>
      <w:r>
        <w:t>Expected deliverables are a GitHub repository with modular frontend/backend/worker code; PostgreSQL schema and migrations; a health-aware HTTP reverse proxy; Round Robin and Least Connections baselines; a supervised latency predictor and safe fallback; a dashboard; automated tests; a controlled benchmark harness; raw result exports and charts; architecture, API and methodology documentation; and a final report/presentation. These are planned outputs, not claims of completed implementation.</w:t>
      </w:r>
    </w:p>
    <w:p>
      <w:pPr>
        <w:pStyle w:val="Heading1"/>
      </w:pPr>
      <w:r>
        <w:t>12. Limitations and future work</w:t>
      </w:r>
    </w:p>
    <w:p>
      <w:r>
        <w:t>The local Docker environment will not reproduce all characteristics of a production network. Simulated worker delays can make profiles controllable but can bias results toward those assumptions. Prediction quality depends on data coverage and distribution drift. The AI policy may not outperform simple baselines in all scenarios. Future work could explore Mininet/OpenFlow, richer congestion/queue features, model drift monitoring, alternate regressors, or reinforcement learning only if state/action/reward definitions and safe evaluation are justified.</w:t>
      </w:r>
    </w:p>
    <w:p>
      <w:pPr>
        <w:pStyle w:val="Heading1"/>
      </w:pPr>
      <w:r>
        <w:t>References</w:t>
      </w:r>
    </w:p>
    <w:p>
      <w:r>
        <w:t>1. Liu, G., Liu, Y., Meng, Q., Wang, B., Chen, K., and Shen, Z., “Traffic load balancing in data center networks: A comprehensive survey,” Computer Science Review, vol. 57, article 100749, Aug. 2025, doi: 10.1016/j.cosrev.2025.100749.</w:t>
      </w:r>
    </w:p>
    <w:p>
      <w:r>
        <w:t>2. Wu, D. W. et al., “Reinforcement learning for communication load balancing: approaches and challenges,” Frontiers in Computer Science, 31 May 2023, doi: 10.3389/fcomp.2023.1156064.</w:t>
      </w:r>
    </w:p>
    <w:p>
      <w:r>
        <w:t>3. “Machine Learning-Driven Load Balancing in Edge and 5G Networks: A Comprehensive Survey,” IEEE Open Journal of the Communications Society, 28 Aug. 2026, doi: 10.1109/OJCOMS.2026.3728736.</w:t>
      </w:r>
    </w:p>
    <w:p>
      <w:r>
        <w:t>4. NGINX, “Using nginx as HTTP load balancer,” https://nginx.org/en/docs/http/load_balancing.html, accessed 29 Oct. 2026.</w:t>
      </w:r>
    </w:p>
    <w:p>
      <w:r>
        <w:t>5. Mininet, “Mininet Walkthrough,” https://mininet.org/walkthrough/, accessed 29 Oct. 2026.</w:t>
      </w:r>
    </w:p>
    <w:p>
      <w:r>
        <w:t>6. FastAPI, “SQL (Relational) Databases” and “Testing,” https://fastapi.tiangolo.com/tutorial/sql-databases/ and https://fastapi.tiangolo.com/tutorial/testing/, accessed 29 Oct. 2026.</w:t>
      </w:r>
    </w:p>
    <w:p>
      <w:r>
        <w:t>7. scikit-learn, “Documentation,” https://scikit-learn.org/stable/documentation.html, accessed 29 Oct. 2026.</w:t>
      </w:r>
    </w:p>
    <w:p>
      <w:r>
        <w:t>8. Docker, “Docker Compose,” https://docs.docker.com/compose/, accessed 29 Oct. 2026.</w:t>
      </w:r>
    </w:p>
    <w:p>
      <w:r>
        <w:t>9. Locust, “Documentation,” https://docs.locust.io/en/latest/, accessed 29 Oct. 2026.</w:t>
      </w:r>
    </w:p>
    <w:p>
      <w:r>
        <w:t>10. Google Antigravity, “Antigravity IDE overview,” https://antigravity.google/docs/ide/overview/, accessed 29 Oct. 2026.</w:t>
      </w:r>
    </w:p>
    <w:p>
      <w:pPr>
        <w:pStyle w:val="Heading1"/>
      </w:pPr>
      <w:r>
        <w:t>Appendix A — Details to fill before submission</w:t>
      </w:r>
    </w:p>
    <w:p>
      <w:pPr>
        <w:pStyle w:val="ListBullet"/>
      </w:pPr>
      <w:r>
        <w:t>Student/team names and roll numbers; faculty guide; institution-specific cover/certificate/declaration pages.</w:t>
      </w:r>
    </w:p>
    <w:p>
      <w:pPr>
        <w:pStyle w:val="ListBullet"/>
      </w:pPr>
      <w:r>
        <w:t>Final dependency versions and measured hardware/software environment.</w:t>
      </w:r>
    </w:p>
    <w:p>
      <w:pPr>
        <w:pStyle w:val="ListBullet"/>
      </w:pPr>
      <w:r>
        <w:t>Actual API routes, final ER diagram and screenshots after implementation.</w:t>
      </w:r>
    </w:p>
    <w:p>
      <w:pPr>
        <w:pStyle w:val="ListBullet"/>
      </w:pPr>
      <w:r>
        <w:t>Actual test output and CI link.</w:t>
      </w:r>
    </w:p>
    <w:p>
      <w:pPr>
        <w:pStyle w:val="ListBullet"/>
      </w:pPr>
      <w:r>
        <w:t>Actual experiment configuration, raw exports, plots and conclusions.</w:t>
      </w:r>
    </w:p>
    <w:p>
      <w:pPr>
        <w:pStyle w:val="ListBullet"/>
      </w:pPr>
      <w:r>
        <w:t>Final list of implemented features, limitations and future work.</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proposal • Draft for team/institute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AI-BASED LOAD BALANCING IN COMPUTER NETWORKS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6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