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67694" w14:textId="77777777" w:rsidR="006778D5" w:rsidRPr="004A1012" w:rsidRDefault="006778D5" w:rsidP="006778D5">
      <w:pPr>
        <w:spacing w:before="59" w:line="252" w:lineRule="auto"/>
        <w:ind w:left="849" w:right="1407"/>
        <w:jc w:val="center"/>
        <w:rPr>
          <w:b/>
          <w:w w:val="120"/>
          <w:sz w:val="28"/>
        </w:rPr>
      </w:pPr>
      <w:r w:rsidRPr="004A1012">
        <w:rPr>
          <w:b/>
          <w:w w:val="120"/>
          <w:sz w:val="28"/>
        </w:rPr>
        <w:t>Pune</w:t>
      </w:r>
      <w:r w:rsidRPr="004A1012">
        <w:rPr>
          <w:b/>
          <w:spacing w:val="40"/>
          <w:w w:val="120"/>
          <w:sz w:val="28"/>
        </w:rPr>
        <w:t xml:space="preserve"> </w:t>
      </w:r>
      <w:r w:rsidRPr="004A1012">
        <w:rPr>
          <w:b/>
          <w:w w:val="120"/>
          <w:sz w:val="28"/>
        </w:rPr>
        <w:t>Institute</w:t>
      </w:r>
      <w:r w:rsidRPr="004A1012">
        <w:rPr>
          <w:b/>
          <w:spacing w:val="40"/>
          <w:w w:val="120"/>
          <w:sz w:val="28"/>
        </w:rPr>
        <w:t xml:space="preserve"> </w:t>
      </w:r>
      <w:r w:rsidRPr="004A1012">
        <w:rPr>
          <w:b/>
          <w:w w:val="120"/>
          <w:sz w:val="28"/>
        </w:rPr>
        <w:t>of</w:t>
      </w:r>
      <w:r w:rsidRPr="004A1012">
        <w:rPr>
          <w:b/>
          <w:spacing w:val="40"/>
          <w:w w:val="120"/>
          <w:sz w:val="28"/>
        </w:rPr>
        <w:t xml:space="preserve"> </w:t>
      </w:r>
      <w:r w:rsidRPr="004A1012">
        <w:rPr>
          <w:b/>
          <w:w w:val="120"/>
          <w:sz w:val="28"/>
        </w:rPr>
        <w:t>Computer</w:t>
      </w:r>
      <w:r w:rsidRPr="004A1012">
        <w:rPr>
          <w:b/>
          <w:spacing w:val="40"/>
          <w:w w:val="120"/>
          <w:sz w:val="28"/>
        </w:rPr>
        <w:t xml:space="preserve"> </w:t>
      </w:r>
      <w:r w:rsidRPr="004A1012">
        <w:rPr>
          <w:b/>
          <w:w w:val="120"/>
          <w:sz w:val="28"/>
        </w:rPr>
        <w:t xml:space="preserve">Engineering     </w:t>
      </w:r>
      <w:proofErr w:type="spellStart"/>
      <w:r w:rsidRPr="004A1012">
        <w:rPr>
          <w:b/>
          <w:w w:val="120"/>
          <w:sz w:val="28"/>
        </w:rPr>
        <w:t>Dhankawadi</w:t>
      </w:r>
      <w:proofErr w:type="spellEnd"/>
      <w:r w:rsidRPr="004A1012">
        <w:rPr>
          <w:b/>
          <w:w w:val="120"/>
          <w:sz w:val="28"/>
        </w:rPr>
        <w:t>, Pune -43</w:t>
      </w:r>
    </w:p>
    <w:p w14:paraId="758C8214" w14:textId="37F2CF52" w:rsidR="006778D5" w:rsidRDefault="006778D5" w:rsidP="006778D5">
      <w:pPr>
        <w:spacing w:before="59" w:line="252" w:lineRule="auto"/>
        <w:ind w:left="-1170" w:right="206"/>
        <w:rPr>
          <w:b/>
          <w:sz w:val="20"/>
          <w:szCs w:val="20"/>
        </w:rPr>
      </w:pPr>
      <w:r w:rsidRPr="004A1012">
        <w:rPr>
          <w:noProof/>
          <w:sz w:val="20"/>
        </w:rPr>
        <w:drawing>
          <wp:anchor distT="0" distB="0" distL="0" distR="0" simplePos="0" relativeHeight="251659264" behindDoc="1" locked="0" layoutInCell="1" allowOverlap="1" wp14:anchorId="20C67917" wp14:editId="4A4A2BC9">
            <wp:simplePos x="0" y="0"/>
            <wp:positionH relativeFrom="page">
              <wp:posOffset>3102156</wp:posOffset>
            </wp:positionH>
            <wp:positionV relativeFrom="paragraph">
              <wp:posOffset>375829</wp:posOffset>
            </wp:positionV>
            <wp:extent cx="1127760" cy="10287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127760" cy="1028700"/>
                    </a:xfrm>
                    <a:prstGeom prst="rect">
                      <a:avLst/>
                    </a:prstGeom>
                  </pic:spPr>
                </pic:pic>
              </a:graphicData>
            </a:graphic>
            <wp14:sizeRelH relativeFrom="margin">
              <wp14:pctWidth>0</wp14:pctWidth>
            </wp14:sizeRelH>
            <wp14:sizeRelV relativeFrom="margin">
              <wp14:pctHeight>0</wp14:pctHeight>
            </wp14:sizeRelV>
          </wp:anchor>
        </w:drawing>
      </w:r>
      <w:r>
        <w:rPr>
          <w:b/>
          <w:w w:val="120"/>
          <w:sz w:val="20"/>
          <w:szCs w:val="20"/>
        </w:rPr>
        <w:t xml:space="preserve">                       </w:t>
      </w:r>
      <w:r w:rsidRPr="006778D5">
        <w:rPr>
          <w:b/>
          <w:w w:val="120"/>
          <w:sz w:val="20"/>
          <w:szCs w:val="20"/>
        </w:rPr>
        <w:t>(An Autonomous Institute Affiliated to the Savitribai Phule Pun</w:t>
      </w:r>
      <w:r w:rsidRPr="006778D5">
        <w:rPr>
          <w:b/>
          <w:w w:val="120"/>
          <w:sz w:val="20"/>
          <w:szCs w:val="20"/>
        </w:rPr>
        <w:t xml:space="preserve">e </w:t>
      </w:r>
      <w:r>
        <w:rPr>
          <w:b/>
          <w:w w:val="120"/>
          <w:sz w:val="20"/>
          <w:szCs w:val="20"/>
        </w:rPr>
        <w:t>U</w:t>
      </w:r>
      <w:r w:rsidRPr="006778D5">
        <w:rPr>
          <w:b/>
          <w:w w:val="120"/>
          <w:sz w:val="20"/>
          <w:szCs w:val="20"/>
        </w:rPr>
        <w:t>niversity)</w:t>
      </w:r>
    </w:p>
    <w:p w14:paraId="4F213979" w14:textId="77777777" w:rsidR="006778D5" w:rsidRPr="006778D5" w:rsidRDefault="006778D5" w:rsidP="006778D5">
      <w:pPr>
        <w:spacing w:before="59" w:line="252" w:lineRule="auto"/>
        <w:ind w:left="-1170" w:right="206"/>
        <w:rPr>
          <w:b/>
          <w:sz w:val="20"/>
          <w:szCs w:val="20"/>
        </w:rPr>
      </w:pPr>
    </w:p>
    <w:p w14:paraId="087C21E1" w14:textId="246298CC" w:rsidR="001E13BE" w:rsidRDefault="00000000">
      <w:pPr>
        <w:jc w:val="center"/>
      </w:pPr>
      <w:r>
        <w:rPr>
          <w:b/>
          <w:sz w:val="56"/>
        </w:rPr>
        <w:t>PRAMANIK: ADVANCED KYC &amp; FRAUD FORENSICS</w:t>
      </w:r>
      <w:r>
        <w:rPr>
          <w:b/>
          <w:sz w:val="56"/>
        </w:rPr>
        <w:br/>
      </w:r>
    </w:p>
    <w:p w14:paraId="6EED059E" w14:textId="77777777" w:rsidR="006778D5" w:rsidRDefault="00000000">
      <w:pPr>
        <w:jc w:val="center"/>
      </w:pPr>
      <w:r>
        <w:rPr>
          <w:i/>
          <w:sz w:val="28"/>
        </w:rPr>
        <w:t>Strategic Blueprint for Indian Fintech Compliance &amp; Automated Document Verification</w:t>
      </w:r>
      <w:r>
        <w:rPr>
          <w:i/>
          <w:sz w:val="28"/>
        </w:rPr>
        <w:br/>
      </w:r>
    </w:p>
    <w:p w14:paraId="1BC90ACA" w14:textId="02E539E4" w:rsidR="006778D5" w:rsidRPr="006778D5" w:rsidRDefault="006778D5">
      <w:pPr>
        <w:jc w:val="center"/>
        <w:rPr>
          <w:b/>
          <w:bCs/>
        </w:rPr>
      </w:pPr>
      <w:r w:rsidRPr="006778D5">
        <w:rPr>
          <w:b/>
          <w:bCs/>
        </w:rPr>
        <w:t>SUBMITTED BY:</w:t>
      </w:r>
    </w:p>
    <w:tbl>
      <w:tblPr>
        <w:tblW w:w="6611" w:type="dxa"/>
        <w:tblInd w:w="1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7"/>
        <w:gridCol w:w="2644"/>
      </w:tblGrid>
      <w:tr w:rsidR="006778D5" w14:paraId="4B79915E" w14:textId="77777777" w:rsidTr="006778D5">
        <w:trPr>
          <w:trHeight w:val="390"/>
          <w:tblHeader/>
        </w:trPr>
        <w:tc>
          <w:tcPr>
            <w:tcW w:w="396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5FD68E0" w14:textId="77777777" w:rsidR="006778D5" w:rsidRDefault="006778D5" w:rsidP="00821A9C">
            <w:pPr>
              <w:jc w:val="center"/>
            </w:pPr>
            <w:r w:rsidRPr="001727D1">
              <w:rPr>
                <w:rFonts w:ascii="Arial" w:eastAsia="Arial" w:hAnsi="Arial" w:cs="Arial"/>
                <w:b/>
                <w:bCs/>
                <w:color w:val="0D0D0D" w:themeColor="text1" w:themeTint="F2"/>
                <w:sz w:val="20"/>
                <w:szCs w:val="20"/>
              </w:rPr>
              <w:t>Name</w:t>
            </w:r>
          </w:p>
        </w:tc>
        <w:tc>
          <w:tcPr>
            <w:tcW w:w="26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5AD1133" w14:textId="77777777" w:rsidR="006778D5" w:rsidRDefault="006778D5" w:rsidP="00821A9C">
            <w:pPr>
              <w:jc w:val="center"/>
            </w:pPr>
            <w:r w:rsidRPr="001727D1">
              <w:rPr>
                <w:rFonts w:ascii="Arial" w:eastAsia="Arial" w:hAnsi="Arial" w:cs="Arial"/>
                <w:b/>
                <w:bCs/>
                <w:color w:val="0D0D0D" w:themeColor="text1" w:themeTint="F2"/>
                <w:sz w:val="20"/>
                <w:szCs w:val="20"/>
              </w:rPr>
              <w:t>Roll No</w:t>
            </w:r>
          </w:p>
        </w:tc>
      </w:tr>
      <w:tr w:rsidR="006778D5" w14:paraId="0B784E14" w14:textId="77777777" w:rsidTr="006778D5">
        <w:trPr>
          <w:trHeight w:val="420"/>
        </w:trPr>
        <w:tc>
          <w:tcPr>
            <w:tcW w:w="396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1CA93B3" w14:textId="77777777" w:rsidR="006778D5" w:rsidRDefault="006778D5" w:rsidP="00821A9C">
            <w:r>
              <w:rPr>
                <w:sz w:val="20"/>
                <w:szCs w:val="20"/>
              </w:rPr>
              <w:t>Krishna Venkatesh Rao</w:t>
            </w:r>
          </w:p>
        </w:tc>
        <w:tc>
          <w:tcPr>
            <w:tcW w:w="26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390F79F" w14:textId="77777777" w:rsidR="006778D5" w:rsidRDefault="006778D5" w:rsidP="00821A9C">
            <w:r>
              <w:t>21269</w:t>
            </w:r>
          </w:p>
        </w:tc>
      </w:tr>
      <w:tr w:rsidR="006778D5" w14:paraId="00A6AED5" w14:textId="77777777" w:rsidTr="006778D5">
        <w:trPr>
          <w:trHeight w:val="420"/>
        </w:trPr>
        <w:tc>
          <w:tcPr>
            <w:tcW w:w="396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1581B67" w14:textId="77777777" w:rsidR="006778D5" w:rsidRPr="00F575BB" w:rsidRDefault="006778D5" w:rsidP="00821A9C">
            <w:pPr>
              <w:rPr>
                <w:sz w:val="20"/>
                <w:szCs w:val="20"/>
              </w:rPr>
            </w:pPr>
            <w:r w:rsidRPr="00F575BB">
              <w:rPr>
                <w:sz w:val="20"/>
                <w:szCs w:val="20"/>
              </w:rPr>
              <w:t>Kunal Vikas Rathod</w:t>
            </w:r>
          </w:p>
        </w:tc>
        <w:tc>
          <w:tcPr>
            <w:tcW w:w="26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C1FF27E" w14:textId="77777777" w:rsidR="006778D5" w:rsidRDefault="006778D5" w:rsidP="00821A9C">
            <w:r>
              <w:t>21270</w:t>
            </w:r>
          </w:p>
        </w:tc>
      </w:tr>
      <w:tr w:rsidR="006778D5" w14:paraId="7CE2B41B" w14:textId="77777777" w:rsidTr="006778D5">
        <w:trPr>
          <w:trHeight w:val="301"/>
        </w:trPr>
        <w:tc>
          <w:tcPr>
            <w:tcW w:w="396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58DD9CE" w14:textId="77777777" w:rsidR="006778D5" w:rsidRPr="00F575BB" w:rsidRDefault="006778D5" w:rsidP="00821A9C">
            <w:pPr>
              <w:rPr>
                <w:sz w:val="20"/>
                <w:szCs w:val="20"/>
              </w:rPr>
            </w:pPr>
            <w:r w:rsidRPr="00F575BB">
              <w:rPr>
                <w:sz w:val="20"/>
                <w:szCs w:val="20"/>
              </w:rPr>
              <w:t>Harshal BharatSingh Rajput</w:t>
            </w:r>
          </w:p>
        </w:tc>
        <w:tc>
          <w:tcPr>
            <w:tcW w:w="26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DE95EB1" w14:textId="77777777" w:rsidR="006778D5" w:rsidRDefault="006778D5" w:rsidP="00821A9C">
            <w:r>
              <w:t>21268</w:t>
            </w:r>
          </w:p>
        </w:tc>
      </w:tr>
      <w:tr w:rsidR="006778D5" w14:paraId="4BE0AD68" w14:textId="77777777" w:rsidTr="006778D5">
        <w:trPr>
          <w:trHeight w:val="345"/>
        </w:trPr>
        <w:tc>
          <w:tcPr>
            <w:tcW w:w="396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0246586" w14:textId="77777777" w:rsidR="006778D5" w:rsidRDefault="006778D5" w:rsidP="00821A9C">
            <w:r>
              <w:rPr>
                <w:sz w:val="20"/>
                <w:szCs w:val="20"/>
              </w:rPr>
              <w:t xml:space="preserve">Apurva </w:t>
            </w:r>
            <w:proofErr w:type="spellStart"/>
            <w:r>
              <w:rPr>
                <w:sz w:val="20"/>
                <w:szCs w:val="20"/>
              </w:rPr>
              <w:t>Yeole</w:t>
            </w:r>
            <w:proofErr w:type="spellEnd"/>
          </w:p>
        </w:tc>
        <w:tc>
          <w:tcPr>
            <w:tcW w:w="26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F5786F2" w14:textId="77777777" w:rsidR="006778D5" w:rsidRDefault="006778D5" w:rsidP="00821A9C">
            <w:r>
              <w:t>21288</w:t>
            </w:r>
          </w:p>
        </w:tc>
      </w:tr>
      <w:tr w:rsidR="006778D5" w14:paraId="35181C40" w14:textId="77777777" w:rsidTr="006778D5">
        <w:trPr>
          <w:trHeight w:val="420"/>
        </w:trPr>
        <w:tc>
          <w:tcPr>
            <w:tcW w:w="396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569512A" w14:textId="77777777" w:rsidR="006778D5" w:rsidRDefault="006778D5" w:rsidP="00821A9C">
            <w:pPr>
              <w:rPr>
                <w:sz w:val="20"/>
                <w:szCs w:val="20"/>
              </w:rPr>
            </w:pPr>
            <w:r>
              <w:rPr>
                <w:sz w:val="20"/>
                <w:szCs w:val="20"/>
              </w:rPr>
              <w:t>Srushti Subodh Shet</w:t>
            </w:r>
          </w:p>
        </w:tc>
        <w:tc>
          <w:tcPr>
            <w:tcW w:w="264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45B7EB1" w14:textId="77777777" w:rsidR="006778D5" w:rsidRDefault="006778D5" w:rsidP="00821A9C">
            <w:r>
              <w:t>21281</w:t>
            </w:r>
          </w:p>
        </w:tc>
      </w:tr>
    </w:tbl>
    <w:p w14:paraId="1D2C5AE1" w14:textId="41763571" w:rsidR="001E13BE" w:rsidRDefault="001E13BE">
      <w:pPr>
        <w:jc w:val="center"/>
      </w:pPr>
    </w:p>
    <w:p w14:paraId="49A72EAC" w14:textId="77777777" w:rsidR="001E13BE" w:rsidRDefault="00000000">
      <w:r>
        <w:br w:type="page"/>
      </w:r>
    </w:p>
    <w:p w14:paraId="2DB65A85" w14:textId="77777777" w:rsidR="001E13BE" w:rsidRDefault="00000000">
      <w:pPr>
        <w:pStyle w:val="Heading1"/>
      </w:pPr>
      <w:r>
        <w:lastRenderedPageBreak/>
        <w:t>(i) SDG Mapping: Socio-Economic Alignment</w:t>
      </w:r>
    </w:p>
    <w:p w14:paraId="47BB7895" w14:textId="77777777" w:rsidR="001E13BE" w:rsidRDefault="00000000">
      <w:pPr>
        <w:jc w:val="both"/>
      </w:pPr>
      <w:r>
        <w:t>Pramanik is a digital infrastructure project that addresses systemic verification challenges in the Indian economy. By leveraging high-fidelity AI, it directly contributes to the United Nations Sustainable Development Goals (SDGs) within the Indian context.</w:t>
      </w:r>
    </w:p>
    <w:p w14:paraId="7E0DC4EA" w14:textId="77777777" w:rsidR="001E13BE" w:rsidRDefault="00000000">
      <w:pPr>
        <w:jc w:val="both"/>
      </w:pPr>
      <w:r w:rsidRPr="002A1970">
        <w:rPr>
          <w:b/>
          <w:bCs/>
        </w:rPr>
        <w:t>Goal 8</w:t>
      </w:r>
      <w:r>
        <w:t>: Decent Work and Economic Growth - The platform accelerates the KYC (Know Your Customer) process for MSMEs, which are the backbone of India's growth. By reducing the time taken for business verification from several days to mere minutes, Pramanik allows small enterprises to access credit and trade lines faster, boosting national productivity.</w:t>
      </w:r>
    </w:p>
    <w:p w14:paraId="71484E93" w14:textId="77777777" w:rsidR="001E13BE" w:rsidRDefault="00000000">
      <w:pPr>
        <w:jc w:val="both"/>
      </w:pPr>
      <w:r w:rsidRPr="002A1970">
        <w:rPr>
          <w:b/>
          <w:bCs/>
        </w:rPr>
        <w:t>Goal 9</w:t>
      </w:r>
      <w:r>
        <w:t>: Industry, Innovation, and Infrastructure - Pramanik represents a significant leap in 'RegTech' (Regulatory Technology). By deploying agentic workflows that can analyze complex unstructured documents like Memorandum of Association (MOA), we are building the innovative digital infrastructure required for a modern, paperless economy.</w:t>
      </w:r>
    </w:p>
    <w:p w14:paraId="7DFB4A1F" w14:textId="77777777" w:rsidR="001E13BE" w:rsidRDefault="00000000">
      <w:pPr>
        <w:jc w:val="both"/>
      </w:pPr>
      <w:r w:rsidRPr="002A1970">
        <w:rPr>
          <w:b/>
          <w:bCs/>
        </w:rPr>
        <w:t>Goal 10</w:t>
      </w:r>
      <w:r>
        <w:t>: Reduced Inequalities - The system provides a standardized, unbiased verification portal that treats businesses in remote Tier-3 towns with the same level of accuracy and speed as those in metropolitan hubs. This 'Standardized Access' reduces the systemic hurdles faced by rural entrepreneurs.</w:t>
      </w:r>
    </w:p>
    <w:p w14:paraId="2C5776AE" w14:textId="77777777" w:rsidR="001E13BE" w:rsidRDefault="00000000">
      <w:pPr>
        <w:jc w:val="both"/>
      </w:pPr>
      <w:r w:rsidRPr="002A1970">
        <w:rPr>
          <w:b/>
          <w:bCs/>
        </w:rPr>
        <w:t>Goal 16</w:t>
      </w:r>
      <w:r>
        <w:t>: Peace, Justice, and Strong Institutions - Through its integrated Fraud Test Lab, Pramanik identifies financial identity theft and document forgery early. This strengthens the integrity of Indian financial institutions and promotes a more transparent and just business ecosystem.</w:t>
      </w:r>
    </w:p>
    <w:p w14:paraId="3270CEF3" w14:textId="77777777" w:rsidR="001E13BE" w:rsidRDefault="00000000">
      <w:pPr>
        <w:pStyle w:val="Heading1"/>
      </w:pPr>
      <w:r>
        <w:t>(ii) Project Scope: Technical Ecosystem</w:t>
      </w:r>
    </w:p>
    <w:p w14:paraId="2CBFFCAC" w14:textId="77777777" w:rsidR="001E13BE" w:rsidRDefault="00000000">
      <w:pPr>
        <w:jc w:val="both"/>
      </w:pPr>
      <w:r>
        <w:t>The Pramanik ecosystem is a comprehensive compliance suite designed for the rigorous demands of Indian regulatory bodies (RBI, SEBI). Its scope is defined by the following core technical capabilities:</w:t>
      </w:r>
    </w:p>
    <w:p w14:paraId="5C4D1565" w14:textId="77777777" w:rsidR="001E13BE" w:rsidRDefault="00000000">
      <w:pPr>
        <w:pStyle w:val="ListBullet"/>
      </w:pPr>
      <w:r w:rsidRPr="006778D5">
        <w:rPr>
          <w:b/>
          <w:bCs/>
        </w:rPr>
        <w:t>Multi-Document Ingestion Engine</w:t>
      </w:r>
      <w:r>
        <w:t>: Specialized handling for Indian-specific documents such as Aadhaar, PAN (Business &amp; Individual), GST certificates, LEI records, and multi-page legal PDFs like MOA and AOA.</w:t>
      </w:r>
    </w:p>
    <w:p w14:paraId="143AA567" w14:textId="77777777" w:rsidR="001E13BE" w:rsidRDefault="00000000">
      <w:pPr>
        <w:pStyle w:val="ListBullet"/>
      </w:pPr>
      <w:r w:rsidRPr="006778D5">
        <w:rPr>
          <w:b/>
          <w:bCs/>
        </w:rPr>
        <w:t>Agentic Cognitive Extraction</w:t>
      </w:r>
      <w:r>
        <w:t>: An advanced AI pipeline where agents autonomously verify extracted data. For example, if a GSTIN is extracted, the agent cross-references the state code with the address field to ensure internal consistency before finalization.</w:t>
      </w:r>
    </w:p>
    <w:p w14:paraId="28E80E80" w14:textId="77777777" w:rsidR="001E13BE" w:rsidRDefault="00000000">
      <w:pPr>
        <w:pStyle w:val="ListBullet"/>
      </w:pPr>
      <w:r w:rsidRPr="006778D5">
        <w:rPr>
          <w:b/>
          <w:bCs/>
        </w:rPr>
        <w:t>Fraud Forensics Lab</w:t>
      </w:r>
      <w:r>
        <w:t>: A high-fidelity sandbox providing 'Deep Analysis' of uploaded documents. This includes pixel-level anomaly detection, font-matching algorithms, and layout consistency checks to detect forged or tampered certificates.</w:t>
      </w:r>
    </w:p>
    <w:p w14:paraId="6981132C" w14:textId="77777777" w:rsidR="001E13BE" w:rsidRDefault="00000000">
      <w:pPr>
        <w:pStyle w:val="ListBullet"/>
      </w:pPr>
      <w:r w:rsidRPr="006778D5">
        <w:rPr>
          <w:b/>
          <w:bCs/>
        </w:rPr>
        <w:t>Dynamic Generative UI</w:t>
      </w:r>
      <w:r>
        <w:t>: A modern React-based interface featuring real-time risk gauges, interactive document previewers, and granular risk breakdown cards that help compliance officers make informed decisions quickly.</w:t>
      </w:r>
    </w:p>
    <w:p w14:paraId="17C9748D" w14:textId="77777777" w:rsidR="001E13BE" w:rsidRDefault="00000000">
      <w:pPr>
        <w:pStyle w:val="ListBullet"/>
      </w:pPr>
      <w:r w:rsidRPr="006778D5">
        <w:rPr>
          <w:b/>
          <w:bCs/>
        </w:rPr>
        <w:lastRenderedPageBreak/>
        <w:t>Audit-Ready Reporting</w:t>
      </w:r>
      <w:r>
        <w:t>: Automated export systems for generating detailed PDF and CSV compliance reports, ensuring that every verification step is documented for internal and external auditors.</w:t>
      </w:r>
    </w:p>
    <w:p w14:paraId="2688F87A" w14:textId="77777777" w:rsidR="001E13BE" w:rsidRDefault="00000000">
      <w:pPr>
        <w:pStyle w:val="Heading1"/>
      </w:pPr>
      <w:r>
        <w:t>(iii) List of Stakeholders</w:t>
      </w:r>
    </w:p>
    <w:p w14:paraId="6FB11D16" w14:textId="77777777" w:rsidR="001E13BE" w:rsidRDefault="00000000">
      <w:r>
        <w:t>Pramanik operates at the intersection of technology and regulation, involving high-stakes stakeholders in the Indian economy:</w:t>
      </w:r>
    </w:p>
    <w:tbl>
      <w:tblPr>
        <w:tblStyle w:val="TableGrid"/>
        <w:tblW w:w="0" w:type="auto"/>
        <w:tblLook w:val="04A0" w:firstRow="1" w:lastRow="0" w:firstColumn="1" w:lastColumn="0" w:noHBand="0" w:noVBand="1"/>
      </w:tblPr>
      <w:tblGrid>
        <w:gridCol w:w="2880"/>
        <w:gridCol w:w="2880"/>
        <w:gridCol w:w="2880"/>
      </w:tblGrid>
      <w:tr w:rsidR="001E13BE" w14:paraId="20D491BB" w14:textId="77777777">
        <w:tc>
          <w:tcPr>
            <w:tcW w:w="2880" w:type="dxa"/>
          </w:tcPr>
          <w:p w14:paraId="78B5BABE" w14:textId="77777777" w:rsidR="001E13BE" w:rsidRDefault="00000000">
            <w:r>
              <w:rPr>
                <w:b/>
              </w:rPr>
              <w:t>Stakeholder Group</w:t>
            </w:r>
          </w:p>
        </w:tc>
        <w:tc>
          <w:tcPr>
            <w:tcW w:w="2880" w:type="dxa"/>
          </w:tcPr>
          <w:p w14:paraId="6EC9FEA3" w14:textId="77777777" w:rsidR="001E13BE" w:rsidRDefault="00000000">
            <w:r>
              <w:rPr>
                <w:b/>
              </w:rPr>
              <w:t>Key Interests</w:t>
            </w:r>
          </w:p>
        </w:tc>
        <w:tc>
          <w:tcPr>
            <w:tcW w:w="2880" w:type="dxa"/>
          </w:tcPr>
          <w:p w14:paraId="563A978B" w14:textId="77777777" w:rsidR="001E13BE" w:rsidRDefault="00000000">
            <w:r>
              <w:rPr>
                <w:b/>
              </w:rPr>
              <w:t>Influence on Project</w:t>
            </w:r>
          </w:p>
        </w:tc>
      </w:tr>
      <w:tr w:rsidR="001E13BE" w14:paraId="3D38413D" w14:textId="77777777">
        <w:tc>
          <w:tcPr>
            <w:tcW w:w="2880" w:type="dxa"/>
          </w:tcPr>
          <w:p w14:paraId="15E76B6F" w14:textId="77777777" w:rsidR="001E13BE" w:rsidRDefault="00000000">
            <w:r>
              <w:t>BFSI Sector (Banks/NBFCs)</w:t>
            </w:r>
          </w:p>
        </w:tc>
        <w:tc>
          <w:tcPr>
            <w:tcW w:w="2880" w:type="dxa"/>
          </w:tcPr>
          <w:p w14:paraId="6A113326" w14:textId="77777777" w:rsidR="001E13BE" w:rsidRDefault="00000000">
            <w:r>
              <w:t>Lowering Operational Risk and Onboarding Latency.</w:t>
            </w:r>
          </w:p>
        </w:tc>
        <w:tc>
          <w:tcPr>
            <w:tcW w:w="2880" w:type="dxa"/>
          </w:tcPr>
          <w:p w14:paraId="30E430FE" w14:textId="77777777" w:rsidR="001E13BE" w:rsidRDefault="00000000">
            <w:r>
              <w:t>Major enterprise clients and revenue drivers.</w:t>
            </w:r>
          </w:p>
        </w:tc>
      </w:tr>
      <w:tr w:rsidR="001E13BE" w14:paraId="39203CDE" w14:textId="77777777">
        <w:tc>
          <w:tcPr>
            <w:tcW w:w="2880" w:type="dxa"/>
          </w:tcPr>
          <w:p w14:paraId="322B8725" w14:textId="77777777" w:rsidR="001E13BE" w:rsidRDefault="00000000">
            <w:r>
              <w:t>Fintech Disruptors</w:t>
            </w:r>
          </w:p>
        </w:tc>
        <w:tc>
          <w:tcPr>
            <w:tcW w:w="2880" w:type="dxa"/>
          </w:tcPr>
          <w:p w14:paraId="4AEC62F1" w14:textId="77777777" w:rsidR="001E13BE" w:rsidRDefault="00000000">
            <w:r>
              <w:t>API-first integration for rapid user scaling.</w:t>
            </w:r>
          </w:p>
        </w:tc>
        <w:tc>
          <w:tcPr>
            <w:tcW w:w="2880" w:type="dxa"/>
          </w:tcPr>
          <w:p w14:paraId="699CA2D9" w14:textId="77777777" w:rsidR="001E13BE" w:rsidRDefault="00000000">
            <w:r>
              <w:t>Early adopters and feature-set influencers.</w:t>
            </w:r>
          </w:p>
        </w:tc>
      </w:tr>
      <w:tr w:rsidR="001E13BE" w14:paraId="391EE3C9" w14:textId="77777777">
        <w:tc>
          <w:tcPr>
            <w:tcW w:w="2880" w:type="dxa"/>
          </w:tcPr>
          <w:p w14:paraId="24CBE8EA" w14:textId="77777777" w:rsidR="001E13BE" w:rsidRDefault="00000000">
            <w:r>
              <w:t>MSME Entrepreneurs</w:t>
            </w:r>
          </w:p>
        </w:tc>
        <w:tc>
          <w:tcPr>
            <w:tcW w:w="2880" w:type="dxa"/>
          </w:tcPr>
          <w:p w14:paraId="3DB331CC" w14:textId="77777777" w:rsidR="001E13BE" w:rsidRDefault="00000000">
            <w:r>
              <w:t>Hassle-free documentation and faster portal access.</w:t>
            </w:r>
          </w:p>
        </w:tc>
        <w:tc>
          <w:tcPr>
            <w:tcW w:w="2880" w:type="dxa"/>
          </w:tcPr>
          <w:p w14:paraId="1E8A4251" w14:textId="77777777" w:rsidR="001E13BE" w:rsidRDefault="00000000">
            <w:r>
              <w:t>End-users whose experience defines the product's UX success.</w:t>
            </w:r>
          </w:p>
        </w:tc>
      </w:tr>
      <w:tr w:rsidR="001E13BE" w14:paraId="6740AD25" w14:textId="77777777">
        <w:tc>
          <w:tcPr>
            <w:tcW w:w="2880" w:type="dxa"/>
          </w:tcPr>
          <w:p w14:paraId="71155EFF" w14:textId="77777777" w:rsidR="001E13BE" w:rsidRDefault="00000000">
            <w:r>
              <w:t>Regulatory Compliance Heads</w:t>
            </w:r>
          </w:p>
        </w:tc>
        <w:tc>
          <w:tcPr>
            <w:tcW w:w="2880" w:type="dxa"/>
          </w:tcPr>
          <w:p w14:paraId="5BEA59B1" w14:textId="77777777" w:rsidR="001E13BE" w:rsidRDefault="00000000">
            <w:r>
              <w:t>Adherence to PMLA, C-KYC, and RBI guidelines.</w:t>
            </w:r>
          </w:p>
        </w:tc>
        <w:tc>
          <w:tcPr>
            <w:tcW w:w="2880" w:type="dxa"/>
          </w:tcPr>
          <w:p w14:paraId="487FBB49" w14:textId="77777777" w:rsidR="001E13BE" w:rsidRDefault="00000000">
            <w:r>
              <w:t>Key decision-makers for software procurement.</w:t>
            </w:r>
          </w:p>
        </w:tc>
      </w:tr>
      <w:tr w:rsidR="001E13BE" w14:paraId="37D685A9" w14:textId="77777777">
        <w:tc>
          <w:tcPr>
            <w:tcW w:w="2880" w:type="dxa"/>
          </w:tcPr>
          <w:p w14:paraId="373F452D" w14:textId="77777777" w:rsidR="001E13BE" w:rsidRDefault="00000000">
            <w:r>
              <w:t>AI Benchmarking Groups</w:t>
            </w:r>
          </w:p>
        </w:tc>
        <w:tc>
          <w:tcPr>
            <w:tcW w:w="2880" w:type="dxa"/>
          </w:tcPr>
          <w:p w14:paraId="114D95EF" w14:textId="77777777" w:rsidR="001E13BE" w:rsidRDefault="00000000">
            <w:r>
              <w:t>OCR accuracy rates and LLM bias mitigation.</w:t>
            </w:r>
          </w:p>
        </w:tc>
        <w:tc>
          <w:tcPr>
            <w:tcW w:w="2880" w:type="dxa"/>
          </w:tcPr>
          <w:p w14:paraId="687DA958" w14:textId="77777777" w:rsidR="001E13BE" w:rsidRDefault="00000000">
            <w:r>
              <w:t>Internal technical oversight and quality assurance.</w:t>
            </w:r>
          </w:p>
        </w:tc>
      </w:tr>
    </w:tbl>
    <w:p w14:paraId="3BD2856D" w14:textId="77777777" w:rsidR="001E13BE" w:rsidRDefault="00000000">
      <w:pPr>
        <w:pStyle w:val="Heading1"/>
      </w:pPr>
      <w:r>
        <w:t>(iv) Work Breakdown Structure (WBS) &amp; Budgeting</w:t>
      </w:r>
    </w:p>
    <w:p w14:paraId="1655890E" w14:textId="77777777" w:rsidR="001E13BE" w:rsidRDefault="00000000">
      <w:r>
        <w:t>The project is built on a high-efficiency development cycle optimized for the Indian bootstrap ecosystem. All figures are in INR (₹).</w:t>
      </w:r>
    </w:p>
    <w:tbl>
      <w:tblPr>
        <w:tblStyle w:val="TableGrid"/>
        <w:tblW w:w="0" w:type="auto"/>
        <w:tblLook w:val="04A0" w:firstRow="1" w:lastRow="0" w:firstColumn="1" w:lastColumn="0" w:noHBand="0" w:noVBand="1"/>
      </w:tblPr>
      <w:tblGrid>
        <w:gridCol w:w="1728"/>
        <w:gridCol w:w="1728"/>
        <w:gridCol w:w="1728"/>
        <w:gridCol w:w="1728"/>
        <w:gridCol w:w="1728"/>
      </w:tblGrid>
      <w:tr w:rsidR="001E13BE" w14:paraId="1709E4F3" w14:textId="77777777">
        <w:tc>
          <w:tcPr>
            <w:tcW w:w="1728" w:type="dxa"/>
          </w:tcPr>
          <w:p w14:paraId="6A77AB7C" w14:textId="77777777" w:rsidR="001E13BE" w:rsidRDefault="00000000">
            <w:r>
              <w:t>Phase</w:t>
            </w:r>
          </w:p>
        </w:tc>
        <w:tc>
          <w:tcPr>
            <w:tcW w:w="1728" w:type="dxa"/>
          </w:tcPr>
          <w:p w14:paraId="0BFAA63E" w14:textId="77777777" w:rsidR="001E13BE" w:rsidRDefault="00000000">
            <w:r>
              <w:t>Activity Details</w:t>
            </w:r>
          </w:p>
        </w:tc>
        <w:tc>
          <w:tcPr>
            <w:tcW w:w="1728" w:type="dxa"/>
          </w:tcPr>
          <w:p w14:paraId="29C8451C" w14:textId="77777777" w:rsidR="001E13BE" w:rsidRDefault="00000000">
            <w:r>
              <w:t>Resources</w:t>
            </w:r>
          </w:p>
        </w:tc>
        <w:tc>
          <w:tcPr>
            <w:tcW w:w="1728" w:type="dxa"/>
          </w:tcPr>
          <w:p w14:paraId="030FF993" w14:textId="77777777" w:rsidR="001E13BE" w:rsidRDefault="00000000">
            <w:r>
              <w:t>Estimation (Days)</w:t>
            </w:r>
          </w:p>
        </w:tc>
        <w:tc>
          <w:tcPr>
            <w:tcW w:w="1728" w:type="dxa"/>
          </w:tcPr>
          <w:p w14:paraId="16E62AF0" w14:textId="77777777" w:rsidR="001E13BE" w:rsidRDefault="00000000">
            <w:r>
              <w:t>Cost (₹)</w:t>
            </w:r>
          </w:p>
        </w:tc>
      </w:tr>
      <w:tr w:rsidR="001E13BE" w14:paraId="38FC816B" w14:textId="77777777">
        <w:tc>
          <w:tcPr>
            <w:tcW w:w="1728" w:type="dxa"/>
          </w:tcPr>
          <w:p w14:paraId="71A10BC0" w14:textId="77777777" w:rsidR="001E13BE" w:rsidRDefault="00000000">
            <w:r>
              <w:t>Analysis</w:t>
            </w:r>
          </w:p>
        </w:tc>
        <w:tc>
          <w:tcPr>
            <w:tcW w:w="1728" w:type="dxa"/>
          </w:tcPr>
          <w:p w14:paraId="4A4CBDE9" w14:textId="77777777" w:rsidR="001E13BE" w:rsidRDefault="00000000">
            <w:r>
              <w:t>Regulatory Mapping (RBI/GST Norms)</w:t>
            </w:r>
          </w:p>
        </w:tc>
        <w:tc>
          <w:tcPr>
            <w:tcW w:w="1728" w:type="dxa"/>
          </w:tcPr>
          <w:p w14:paraId="7D1E628A" w14:textId="77777777" w:rsidR="001E13BE" w:rsidRDefault="00000000">
            <w:r>
              <w:t>Product Lead</w:t>
            </w:r>
          </w:p>
        </w:tc>
        <w:tc>
          <w:tcPr>
            <w:tcW w:w="1728" w:type="dxa"/>
          </w:tcPr>
          <w:p w14:paraId="11B7529A" w14:textId="77777777" w:rsidR="001E13BE" w:rsidRDefault="00000000">
            <w:r>
              <w:t>10</w:t>
            </w:r>
          </w:p>
        </w:tc>
        <w:tc>
          <w:tcPr>
            <w:tcW w:w="1728" w:type="dxa"/>
          </w:tcPr>
          <w:p w14:paraId="40E8AB32" w14:textId="77777777" w:rsidR="001E13BE" w:rsidRDefault="00000000">
            <w:r>
              <w:t>₹5,000</w:t>
            </w:r>
          </w:p>
        </w:tc>
      </w:tr>
      <w:tr w:rsidR="001E13BE" w14:paraId="50F4CCD0" w14:textId="77777777">
        <w:tc>
          <w:tcPr>
            <w:tcW w:w="1728" w:type="dxa"/>
          </w:tcPr>
          <w:p w14:paraId="49FDC10F" w14:textId="77777777" w:rsidR="001E13BE" w:rsidRDefault="00000000">
            <w:r>
              <w:t>Backend</w:t>
            </w:r>
          </w:p>
        </w:tc>
        <w:tc>
          <w:tcPr>
            <w:tcW w:w="1728" w:type="dxa"/>
          </w:tcPr>
          <w:p w14:paraId="26E43877" w14:textId="77777777" w:rsidR="001E13BE" w:rsidRDefault="00000000">
            <w:r>
              <w:t>Agentic Pipelines, FastAPI &amp; MongoDB</w:t>
            </w:r>
          </w:p>
        </w:tc>
        <w:tc>
          <w:tcPr>
            <w:tcW w:w="1728" w:type="dxa"/>
          </w:tcPr>
          <w:p w14:paraId="1C56E2CF" w14:textId="77777777" w:rsidR="001E13BE" w:rsidRDefault="00000000">
            <w:r>
              <w:t>Backend Dev</w:t>
            </w:r>
          </w:p>
        </w:tc>
        <w:tc>
          <w:tcPr>
            <w:tcW w:w="1728" w:type="dxa"/>
          </w:tcPr>
          <w:p w14:paraId="4C47CDCE" w14:textId="77777777" w:rsidR="001E13BE" w:rsidRDefault="00000000">
            <w:r>
              <w:t>25</w:t>
            </w:r>
          </w:p>
        </w:tc>
        <w:tc>
          <w:tcPr>
            <w:tcW w:w="1728" w:type="dxa"/>
          </w:tcPr>
          <w:p w14:paraId="79AF30EC" w14:textId="77777777" w:rsidR="001E13BE" w:rsidRDefault="00000000">
            <w:r>
              <w:t>₹18,000</w:t>
            </w:r>
          </w:p>
        </w:tc>
      </w:tr>
      <w:tr w:rsidR="001E13BE" w14:paraId="05FC3A8A" w14:textId="77777777">
        <w:tc>
          <w:tcPr>
            <w:tcW w:w="1728" w:type="dxa"/>
          </w:tcPr>
          <w:p w14:paraId="5A6223CC" w14:textId="77777777" w:rsidR="001E13BE" w:rsidRDefault="00000000">
            <w:r>
              <w:t>Frontend</w:t>
            </w:r>
          </w:p>
        </w:tc>
        <w:tc>
          <w:tcPr>
            <w:tcW w:w="1728" w:type="dxa"/>
          </w:tcPr>
          <w:p w14:paraId="020439F5" w14:textId="77777777" w:rsidR="001E13BE" w:rsidRDefault="00000000">
            <w:r>
              <w:t>React Dashboard &amp; Fraud Lab UI</w:t>
            </w:r>
          </w:p>
        </w:tc>
        <w:tc>
          <w:tcPr>
            <w:tcW w:w="1728" w:type="dxa"/>
          </w:tcPr>
          <w:p w14:paraId="77300E3E" w14:textId="77777777" w:rsidR="001E13BE" w:rsidRDefault="00000000">
            <w:r>
              <w:t>Frontend Dev</w:t>
            </w:r>
          </w:p>
        </w:tc>
        <w:tc>
          <w:tcPr>
            <w:tcW w:w="1728" w:type="dxa"/>
          </w:tcPr>
          <w:p w14:paraId="099F611B" w14:textId="77777777" w:rsidR="001E13BE" w:rsidRDefault="00000000">
            <w:r>
              <w:t>20</w:t>
            </w:r>
          </w:p>
        </w:tc>
        <w:tc>
          <w:tcPr>
            <w:tcW w:w="1728" w:type="dxa"/>
          </w:tcPr>
          <w:p w14:paraId="425D07AC" w14:textId="77777777" w:rsidR="001E13BE" w:rsidRDefault="00000000">
            <w:r>
              <w:t>₹14,000</w:t>
            </w:r>
          </w:p>
        </w:tc>
      </w:tr>
      <w:tr w:rsidR="001E13BE" w14:paraId="643A12B4" w14:textId="77777777">
        <w:tc>
          <w:tcPr>
            <w:tcW w:w="1728" w:type="dxa"/>
          </w:tcPr>
          <w:p w14:paraId="385E6692" w14:textId="77777777" w:rsidR="001E13BE" w:rsidRDefault="00000000">
            <w:r>
              <w:t>Integration</w:t>
            </w:r>
          </w:p>
        </w:tc>
        <w:tc>
          <w:tcPr>
            <w:tcW w:w="1728" w:type="dxa"/>
          </w:tcPr>
          <w:p w14:paraId="1891CFD9" w14:textId="77777777" w:rsidR="001E13BE" w:rsidRDefault="00000000">
            <w:r>
              <w:t>Authoritative API Connectors (GST/PAN)</w:t>
            </w:r>
          </w:p>
        </w:tc>
        <w:tc>
          <w:tcPr>
            <w:tcW w:w="1728" w:type="dxa"/>
          </w:tcPr>
          <w:p w14:paraId="2CDF8562" w14:textId="77777777" w:rsidR="001E13BE" w:rsidRDefault="00000000">
            <w:r>
              <w:t>DevOps</w:t>
            </w:r>
          </w:p>
        </w:tc>
        <w:tc>
          <w:tcPr>
            <w:tcW w:w="1728" w:type="dxa"/>
          </w:tcPr>
          <w:p w14:paraId="160CDA5E" w14:textId="77777777" w:rsidR="001E13BE" w:rsidRDefault="00000000">
            <w:r>
              <w:t>10</w:t>
            </w:r>
          </w:p>
        </w:tc>
        <w:tc>
          <w:tcPr>
            <w:tcW w:w="1728" w:type="dxa"/>
          </w:tcPr>
          <w:p w14:paraId="062212DB" w14:textId="77777777" w:rsidR="001E13BE" w:rsidRDefault="00000000">
            <w:r>
              <w:t>₹5,000</w:t>
            </w:r>
          </w:p>
        </w:tc>
      </w:tr>
      <w:tr w:rsidR="001E13BE" w14:paraId="2C5B97B2" w14:textId="77777777">
        <w:tc>
          <w:tcPr>
            <w:tcW w:w="1728" w:type="dxa"/>
          </w:tcPr>
          <w:p w14:paraId="22EC779B" w14:textId="77777777" w:rsidR="001E13BE" w:rsidRDefault="00000000">
            <w:r>
              <w:t>QA &amp; Audit</w:t>
            </w:r>
          </w:p>
        </w:tc>
        <w:tc>
          <w:tcPr>
            <w:tcW w:w="1728" w:type="dxa"/>
          </w:tcPr>
          <w:p w14:paraId="64B54495" w14:textId="77777777" w:rsidR="001E13BE" w:rsidRDefault="00000000">
            <w:r>
              <w:t>Fraud Stress Testing &amp; Reporting Engine</w:t>
            </w:r>
          </w:p>
        </w:tc>
        <w:tc>
          <w:tcPr>
            <w:tcW w:w="1728" w:type="dxa"/>
          </w:tcPr>
          <w:p w14:paraId="1914E8B7" w14:textId="77777777" w:rsidR="001E13BE" w:rsidRDefault="00000000">
            <w:r>
              <w:t>QA Lead</w:t>
            </w:r>
          </w:p>
        </w:tc>
        <w:tc>
          <w:tcPr>
            <w:tcW w:w="1728" w:type="dxa"/>
          </w:tcPr>
          <w:p w14:paraId="52306D20" w14:textId="77777777" w:rsidR="001E13BE" w:rsidRDefault="00000000">
            <w:r>
              <w:t>10</w:t>
            </w:r>
          </w:p>
        </w:tc>
        <w:tc>
          <w:tcPr>
            <w:tcW w:w="1728" w:type="dxa"/>
          </w:tcPr>
          <w:p w14:paraId="26D74AC1" w14:textId="77777777" w:rsidR="001E13BE" w:rsidRDefault="00000000">
            <w:r>
              <w:t>₹3,000</w:t>
            </w:r>
          </w:p>
        </w:tc>
      </w:tr>
      <w:tr w:rsidR="001E13BE" w14:paraId="44B03799" w14:textId="77777777">
        <w:tc>
          <w:tcPr>
            <w:tcW w:w="1728" w:type="dxa"/>
          </w:tcPr>
          <w:p w14:paraId="50D74960" w14:textId="77777777" w:rsidR="001E13BE" w:rsidRDefault="00000000">
            <w:r>
              <w:t>Total</w:t>
            </w:r>
          </w:p>
        </w:tc>
        <w:tc>
          <w:tcPr>
            <w:tcW w:w="1728" w:type="dxa"/>
          </w:tcPr>
          <w:p w14:paraId="6E26CD2D" w14:textId="77777777" w:rsidR="001E13BE" w:rsidRDefault="00000000">
            <w:r>
              <w:t>-</w:t>
            </w:r>
          </w:p>
        </w:tc>
        <w:tc>
          <w:tcPr>
            <w:tcW w:w="1728" w:type="dxa"/>
          </w:tcPr>
          <w:p w14:paraId="619A275D" w14:textId="77777777" w:rsidR="001E13BE" w:rsidRDefault="00000000">
            <w:r>
              <w:t>-</w:t>
            </w:r>
          </w:p>
        </w:tc>
        <w:tc>
          <w:tcPr>
            <w:tcW w:w="1728" w:type="dxa"/>
          </w:tcPr>
          <w:p w14:paraId="71E509E7" w14:textId="77777777" w:rsidR="001E13BE" w:rsidRDefault="00000000">
            <w:r>
              <w:t>75 Days</w:t>
            </w:r>
          </w:p>
        </w:tc>
        <w:tc>
          <w:tcPr>
            <w:tcW w:w="1728" w:type="dxa"/>
          </w:tcPr>
          <w:p w14:paraId="7AB9CB11" w14:textId="77777777" w:rsidR="001E13BE" w:rsidRDefault="00000000">
            <w:r>
              <w:t>₹45,000</w:t>
            </w:r>
          </w:p>
        </w:tc>
      </w:tr>
    </w:tbl>
    <w:p w14:paraId="3751BC21" w14:textId="77777777" w:rsidR="001E13BE" w:rsidRDefault="00000000">
      <w:pPr>
        <w:pStyle w:val="Heading1"/>
      </w:pPr>
      <w:r>
        <w:lastRenderedPageBreak/>
        <w:t>(v) Auditing Process &amp; Monitoring</w:t>
      </w:r>
    </w:p>
    <w:p w14:paraId="55AB05C5" w14:textId="77777777" w:rsidR="001E13BE" w:rsidRDefault="00000000">
      <w:pPr>
        <w:jc w:val="both"/>
      </w:pPr>
      <w:r w:rsidRPr="006778D5">
        <w:rPr>
          <w:b/>
          <w:bCs/>
        </w:rPr>
        <w:t>Real-Time Accuracy Monitoring</w:t>
      </w:r>
      <w:r>
        <w:t>: The system employs a 'Continuous Evaluation' model where extraction errors are tracked per document type. Any downward trend in accuracy triggers an immediate review of the extraction heuristics.</w:t>
      </w:r>
    </w:p>
    <w:p w14:paraId="1D0930DC" w14:textId="77777777" w:rsidR="001E13BE" w:rsidRDefault="00000000">
      <w:pPr>
        <w:jc w:val="both"/>
      </w:pPr>
      <w:r w:rsidRPr="006778D5">
        <w:rPr>
          <w:b/>
          <w:bCs/>
        </w:rPr>
        <w:t>Authoritative Data Reconciliation</w:t>
      </w:r>
      <w:r>
        <w:t>: Unlike a simple OCR, Pramanik uses 'Majority Voting' across multiple sources (e.g., matching GST registration data against MoA company names) to ensure that the document has not been falsified.</w:t>
      </w:r>
    </w:p>
    <w:p w14:paraId="04A416AE" w14:textId="77777777" w:rsidR="001E13BE" w:rsidRDefault="00000000">
      <w:pPr>
        <w:jc w:val="both"/>
      </w:pPr>
      <w:r w:rsidRPr="006778D5">
        <w:rPr>
          <w:b/>
          <w:bCs/>
        </w:rPr>
        <w:t>Compliance Audit Trail</w:t>
      </w:r>
      <w:r>
        <w:t>: Every interaction with the document—from ingestion to final risk scoring—is logged with a unique session ID. This allows for a granular reconstruction of the 'Decision Tree' in case of a regulatory audit.</w:t>
      </w:r>
    </w:p>
    <w:p w14:paraId="2606D1E0" w14:textId="77777777" w:rsidR="001E13BE" w:rsidRDefault="00000000">
      <w:pPr>
        <w:jc w:val="both"/>
      </w:pPr>
      <w:r w:rsidRPr="006778D5">
        <w:rPr>
          <w:b/>
          <w:bCs/>
        </w:rPr>
        <w:t>Infrastructure Health Checks</w:t>
      </w:r>
      <w:r>
        <w:t>: Automated monitoring of API latencies and LLM token usage to ensure that the dashboard remains responsive even under high load during peak hours.</w:t>
      </w:r>
    </w:p>
    <w:p w14:paraId="6EAE4ED8" w14:textId="77777777" w:rsidR="001E13BE" w:rsidRDefault="00000000">
      <w:pPr>
        <w:pStyle w:val="Heading1"/>
      </w:pPr>
      <w:r>
        <w:t>(vi) Marketing Strategies: The Indian Market Growth Plan</w:t>
      </w:r>
    </w:p>
    <w:p w14:paraId="3013B7D2" w14:textId="77777777" w:rsidR="001E13BE" w:rsidRDefault="00000000">
      <w:pPr>
        <w:jc w:val="both"/>
      </w:pPr>
      <w:r w:rsidRPr="006778D5">
        <w:rPr>
          <w:b/>
          <w:bCs/>
        </w:rPr>
        <w:t>Product-Led Growth (PLG):</w:t>
      </w:r>
      <w:r>
        <w:t xml:space="preserve"> Releasing a 'Lite' version focusing on single-page document verification (PAN/GST) to capture the freelancer and solo-entrepreneur market.</w:t>
      </w:r>
    </w:p>
    <w:p w14:paraId="7F7FB6CC" w14:textId="77777777" w:rsidR="001E13BE" w:rsidRDefault="00000000">
      <w:pPr>
        <w:jc w:val="both"/>
      </w:pPr>
      <w:r w:rsidRPr="006778D5">
        <w:rPr>
          <w:b/>
          <w:bCs/>
        </w:rPr>
        <w:t>Vertical Integration</w:t>
      </w:r>
      <w:r>
        <w:t>: Partnering with digital accounting firms (CAs) and ERP providers (like Tally or Zoho) to integrate the Pramanik verification API directly into their onboarding workflows.</w:t>
      </w:r>
    </w:p>
    <w:p w14:paraId="6194A333" w14:textId="77777777" w:rsidR="001E13BE" w:rsidRDefault="00000000">
      <w:pPr>
        <w:jc w:val="both"/>
      </w:pPr>
      <w:r w:rsidRPr="006778D5">
        <w:rPr>
          <w:b/>
          <w:bCs/>
        </w:rPr>
        <w:t>Strategic Content Marketing</w:t>
      </w:r>
      <w:r>
        <w:t>: Publishing in-depth reports on 'The State of Document Fraud in India' to establish Pramanik as a thought leader in forensics and compliance.</w:t>
      </w:r>
    </w:p>
    <w:p w14:paraId="1E45B55E" w14:textId="77777777" w:rsidR="001E13BE" w:rsidRDefault="00000000">
      <w:pPr>
        <w:jc w:val="both"/>
      </w:pPr>
      <w:r w:rsidRPr="006778D5">
        <w:rPr>
          <w:b/>
          <w:bCs/>
        </w:rPr>
        <w:t>Enterprise Sales</w:t>
      </w:r>
      <w:r>
        <w:t>: Direct outreach to Tier-1 and Tier-2 NBFCs who are undergoing 'Digital Transformation' and require a modular, API-first compliance suite.</w:t>
      </w:r>
    </w:p>
    <w:p w14:paraId="734BA8D1" w14:textId="77777777" w:rsidR="001E13BE" w:rsidRDefault="00000000">
      <w:pPr>
        <w:pStyle w:val="Heading1"/>
      </w:pPr>
      <w:r>
        <w:t>(vii) SWOT Analysis</w:t>
      </w:r>
    </w:p>
    <w:tbl>
      <w:tblPr>
        <w:tblStyle w:val="TableGrid"/>
        <w:tblW w:w="0" w:type="auto"/>
        <w:tblLook w:val="04A0" w:firstRow="1" w:lastRow="0" w:firstColumn="1" w:lastColumn="0" w:noHBand="0" w:noVBand="1"/>
      </w:tblPr>
      <w:tblGrid>
        <w:gridCol w:w="2880"/>
        <w:gridCol w:w="2880"/>
        <w:gridCol w:w="2880"/>
      </w:tblGrid>
      <w:tr w:rsidR="001E13BE" w14:paraId="27404EEC" w14:textId="77777777">
        <w:tc>
          <w:tcPr>
            <w:tcW w:w="2880" w:type="dxa"/>
          </w:tcPr>
          <w:p w14:paraId="389859AE" w14:textId="77777777" w:rsidR="001E13BE" w:rsidRDefault="00000000">
            <w:r>
              <w:t>Factor</w:t>
            </w:r>
          </w:p>
        </w:tc>
        <w:tc>
          <w:tcPr>
            <w:tcW w:w="2880" w:type="dxa"/>
          </w:tcPr>
          <w:p w14:paraId="47B53683" w14:textId="77777777" w:rsidR="001E13BE" w:rsidRDefault="00000000">
            <w:r>
              <w:t>Details</w:t>
            </w:r>
          </w:p>
        </w:tc>
        <w:tc>
          <w:tcPr>
            <w:tcW w:w="2880" w:type="dxa"/>
          </w:tcPr>
          <w:p w14:paraId="0DF91250" w14:textId="77777777" w:rsidR="001E13BE" w:rsidRDefault="00000000">
            <w:r>
              <w:t>Inference</w:t>
            </w:r>
          </w:p>
        </w:tc>
      </w:tr>
      <w:tr w:rsidR="001E13BE" w14:paraId="147673BB" w14:textId="77777777">
        <w:tc>
          <w:tcPr>
            <w:tcW w:w="2880" w:type="dxa"/>
          </w:tcPr>
          <w:p w14:paraId="69206EA0" w14:textId="77777777" w:rsidR="001E13BE" w:rsidRDefault="00000000">
            <w:r>
              <w:t>Strengths</w:t>
            </w:r>
          </w:p>
        </w:tc>
        <w:tc>
          <w:tcPr>
            <w:tcW w:w="2880" w:type="dxa"/>
          </w:tcPr>
          <w:p w14:paraId="1C40E77D" w14:textId="77777777" w:rsidR="001E13BE" w:rsidRDefault="00000000">
            <w:r>
              <w:t>Deep MoA Extraction, Integrated Forensic Lab, Generative UI.</w:t>
            </w:r>
          </w:p>
        </w:tc>
        <w:tc>
          <w:tcPr>
            <w:tcW w:w="2880" w:type="dxa"/>
          </w:tcPr>
          <w:p w14:paraId="00FD6774" w14:textId="77777777" w:rsidR="001E13BE" w:rsidRDefault="00000000">
            <w:r>
              <w:t>Technological lead in analyzing unstructured legal docs.</w:t>
            </w:r>
          </w:p>
        </w:tc>
      </w:tr>
      <w:tr w:rsidR="001E13BE" w14:paraId="60BAAC67" w14:textId="77777777">
        <w:tc>
          <w:tcPr>
            <w:tcW w:w="2880" w:type="dxa"/>
          </w:tcPr>
          <w:p w14:paraId="1F429551" w14:textId="77777777" w:rsidR="001E13BE" w:rsidRDefault="00000000">
            <w:r>
              <w:t>Weaknesses</w:t>
            </w:r>
          </w:p>
        </w:tc>
        <w:tc>
          <w:tcPr>
            <w:tcW w:w="2880" w:type="dxa"/>
          </w:tcPr>
          <w:p w14:paraId="5867153C" w14:textId="77777777" w:rsidR="001E13BE" w:rsidRDefault="00000000">
            <w:r>
              <w:t>Initial reliance on external high-compute LLM APIs.</w:t>
            </w:r>
          </w:p>
        </w:tc>
        <w:tc>
          <w:tcPr>
            <w:tcW w:w="2880" w:type="dxa"/>
          </w:tcPr>
          <w:p w14:paraId="05A687F6" w14:textId="77777777" w:rsidR="001E13BE" w:rsidRDefault="00000000">
            <w:r>
              <w:t>Necessitates transition to localized/edge models for cost-scaling.</w:t>
            </w:r>
          </w:p>
        </w:tc>
      </w:tr>
      <w:tr w:rsidR="001E13BE" w14:paraId="0D411E56" w14:textId="77777777">
        <w:tc>
          <w:tcPr>
            <w:tcW w:w="2880" w:type="dxa"/>
          </w:tcPr>
          <w:p w14:paraId="7474C28F" w14:textId="77777777" w:rsidR="001E13BE" w:rsidRDefault="00000000">
            <w:r>
              <w:t>Opportunities</w:t>
            </w:r>
          </w:p>
        </w:tc>
        <w:tc>
          <w:tcPr>
            <w:tcW w:w="2880" w:type="dxa"/>
          </w:tcPr>
          <w:p w14:paraId="3E58CB4E" w14:textId="77777777" w:rsidR="001E13BE" w:rsidRDefault="00000000">
            <w:r>
              <w:t>Global 'Digital Public Infrastructure' (DPI) push by India.</w:t>
            </w:r>
          </w:p>
        </w:tc>
        <w:tc>
          <w:tcPr>
            <w:tcW w:w="2880" w:type="dxa"/>
          </w:tcPr>
          <w:p w14:paraId="6F7C43C7" w14:textId="77777777" w:rsidR="001E13BE" w:rsidRDefault="00000000">
            <w:r>
              <w:t>Potential to export this framework to other emerging markets.</w:t>
            </w:r>
          </w:p>
        </w:tc>
      </w:tr>
      <w:tr w:rsidR="001E13BE" w14:paraId="2C948ECF" w14:textId="77777777">
        <w:tc>
          <w:tcPr>
            <w:tcW w:w="2880" w:type="dxa"/>
          </w:tcPr>
          <w:p w14:paraId="1635723B" w14:textId="77777777" w:rsidR="001E13BE" w:rsidRDefault="00000000">
            <w:r>
              <w:t>Threats</w:t>
            </w:r>
          </w:p>
        </w:tc>
        <w:tc>
          <w:tcPr>
            <w:tcW w:w="2880" w:type="dxa"/>
          </w:tcPr>
          <w:p w14:paraId="1B6C02A0" w14:textId="212E8571" w:rsidR="001E13BE" w:rsidRDefault="00000000">
            <w:r>
              <w:t>Sudden changes in Indian Document Formats</w:t>
            </w:r>
          </w:p>
        </w:tc>
        <w:tc>
          <w:tcPr>
            <w:tcW w:w="2880" w:type="dxa"/>
          </w:tcPr>
          <w:p w14:paraId="19AD68A7" w14:textId="77777777" w:rsidR="001E13BE" w:rsidRDefault="00000000">
            <w:r>
              <w:t>Requires a highly agile and modular template system.</w:t>
            </w:r>
          </w:p>
        </w:tc>
      </w:tr>
    </w:tbl>
    <w:p w14:paraId="5A376142" w14:textId="77777777" w:rsidR="001E13BE" w:rsidRDefault="00000000">
      <w:pPr>
        <w:pStyle w:val="Heading1"/>
      </w:pPr>
      <w:r>
        <w:lastRenderedPageBreak/>
        <w:t>(viii) Market Analysis: The Verification Landscape</w:t>
      </w:r>
    </w:p>
    <w:p w14:paraId="199AF473" w14:textId="77777777" w:rsidR="001E13BE" w:rsidRDefault="00000000">
      <w:pPr>
        <w:jc w:val="both"/>
      </w:pPr>
      <w:r>
        <w:t xml:space="preserve">Target Audience: </w:t>
      </w:r>
      <w:r w:rsidRPr="006778D5">
        <w:rPr>
          <w:b/>
          <w:bCs/>
        </w:rPr>
        <w:t>Indian FinTech startups, Crypto Exchanges</w:t>
      </w:r>
      <w:r>
        <w:t xml:space="preserve"> (requiring rigorous V-KYC), Insurance underwriters, and Multi-vendor SaaS platforms.</w:t>
      </w:r>
    </w:p>
    <w:p w14:paraId="68A0A097" w14:textId="77777777" w:rsidR="001E13BE" w:rsidRDefault="00000000">
      <w:pPr>
        <w:jc w:val="both"/>
      </w:pPr>
      <w:r>
        <w:t>Competitor Landscape - Indian Giants: Notable competitors include Signzy (focus on banking workflows), IDfy (focus on employment background checks), and HyperVerge (focus on facial biometrics). Pramanik carves its niche by focusing specifically on 'Document Deep Forensics' and 'Agentic Legal Clause Extraction'.</w:t>
      </w:r>
    </w:p>
    <w:p w14:paraId="753D9F43" w14:textId="77777777" w:rsidR="001E13BE" w:rsidRDefault="00000000">
      <w:pPr>
        <w:jc w:val="both"/>
      </w:pPr>
      <w:r>
        <w:t>Competitor Landscape - Global Giants: Global players like Sumsub and Onfido offer excellent breadth but often struggle with the 'Edge Cases' of Indian documents, such as handwritten address corrections or regional language variability on certificates.</w:t>
      </w:r>
    </w:p>
    <w:p w14:paraId="5813C872" w14:textId="77777777" w:rsidR="001E13BE" w:rsidRDefault="00000000">
      <w:pPr>
        <w:jc w:val="both"/>
      </w:pPr>
      <w:r>
        <w:t>Market Quality Metrics: Our benchmarking target is 98.5% extraction accuracy for GST certificates and a latency of &lt;8 seconds for full forensic analysis—parameters that are highly competitive in the Indian market.</w:t>
      </w:r>
    </w:p>
    <w:p w14:paraId="09FDA80A" w14:textId="77777777" w:rsidR="001E13BE" w:rsidRDefault="00000000">
      <w:pPr>
        <w:pStyle w:val="Heading1"/>
      </w:pPr>
      <w:r>
        <w:t>(ix) Impact Assessment</w:t>
      </w:r>
    </w:p>
    <w:p w14:paraId="63244D50" w14:textId="77777777" w:rsidR="001E13BE" w:rsidRDefault="00000000">
      <w:pPr>
        <w:jc w:val="both"/>
      </w:pPr>
      <w:r>
        <w:t>Financial Impact: Pramanik drastically reduces the 'Cost per Onboarding' (CPO) for financial institutions. By shifting from manual validation to automated forensics, institutions can save up to ₹800 per business verification.</w:t>
      </w:r>
    </w:p>
    <w:p w14:paraId="02B6F36C" w14:textId="77777777" w:rsidR="001E13BE" w:rsidRDefault="00000000">
      <w:pPr>
        <w:jc w:val="both"/>
      </w:pPr>
      <w:r>
        <w:t>Inclusion Impact: By streamlining the verification of MoA and AOA, Pramanik enables non-tech-savvy company directors to fulfill compliance requirements without the need for expensive legal intermediaries.</w:t>
      </w:r>
    </w:p>
    <w:p w14:paraId="3FA5254A" w14:textId="77777777" w:rsidR="001E13BE" w:rsidRDefault="00000000">
      <w:pPr>
        <w:jc w:val="both"/>
      </w:pPr>
      <w:r>
        <w:t>Institutional Impact: The high-fidelity fraud detection reduces the risk of 'Shell Companies' entering the financial system, thereby improving the overall health of the Indian corporate credit market.</w:t>
      </w:r>
    </w:p>
    <w:p w14:paraId="3D94646C" w14:textId="77777777" w:rsidR="001E13BE" w:rsidRDefault="00000000">
      <w:pPr>
        <w:pStyle w:val="Heading1"/>
      </w:pPr>
      <w:r>
        <w:t>(x) Feedback Collection &amp; Continuous Improvement</w:t>
      </w:r>
    </w:p>
    <w:p w14:paraId="00DD5A3B" w14:textId="77777777" w:rsidR="001E13BE" w:rsidRDefault="00000000">
      <w:pPr>
        <w:jc w:val="both"/>
      </w:pPr>
      <w:r>
        <w:t>Feedback Loops: Interactive 'Rejection Reason' prompts within the UI where compliance officers can label why a document was manually rejected, feeding back into the AI's training data.</w:t>
      </w:r>
    </w:p>
    <w:p w14:paraId="46DB387D" w14:textId="77777777" w:rsidR="001E13BE" w:rsidRDefault="00000000">
      <w:pPr>
        <w:jc w:val="both"/>
      </w:pPr>
      <w:r>
        <w:t>Customer Advisory Board (CAB): Quarterly meetings with top CA firms in India to understand evolving trends in documentation fraud and legal clause variations.</w:t>
      </w:r>
    </w:p>
    <w:p w14:paraId="6312EFF2" w14:textId="77777777" w:rsidR="001E13BE" w:rsidRDefault="00000000">
      <w:pPr>
        <w:jc w:val="both"/>
      </w:pPr>
      <w:r>
        <w:t>Digital Analytics: Heatmap and session tracking to identify which parts of the 'Fraud Lab' dashboard are most valuable to users, guiding future UX investments.</w:t>
      </w:r>
    </w:p>
    <w:p w14:paraId="79766E6B" w14:textId="1C50FB37" w:rsidR="001E13BE" w:rsidRDefault="00000000" w:rsidP="002A1970">
      <w:pPr>
        <w:jc w:val="both"/>
      </w:pPr>
      <w:r>
        <w:t>User Surveys: Direct NPS (Net Promoter Score) tracking every 6 months to ensure the product is solving the core 'onboarding pain' effectively.</w:t>
      </w:r>
    </w:p>
    <w:sectPr w:rsidR="001E13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7012464">
    <w:abstractNumId w:val="8"/>
  </w:num>
  <w:num w:numId="2" w16cid:durableId="1866870013">
    <w:abstractNumId w:val="6"/>
  </w:num>
  <w:num w:numId="3" w16cid:durableId="1056516523">
    <w:abstractNumId w:val="5"/>
  </w:num>
  <w:num w:numId="4" w16cid:durableId="1984002260">
    <w:abstractNumId w:val="4"/>
  </w:num>
  <w:num w:numId="5" w16cid:durableId="54745462">
    <w:abstractNumId w:val="7"/>
  </w:num>
  <w:num w:numId="6" w16cid:durableId="404955356">
    <w:abstractNumId w:val="3"/>
  </w:num>
  <w:num w:numId="7" w16cid:durableId="1193493144">
    <w:abstractNumId w:val="2"/>
  </w:num>
  <w:num w:numId="8" w16cid:durableId="1004670875">
    <w:abstractNumId w:val="1"/>
  </w:num>
  <w:num w:numId="9" w16cid:durableId="487551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3BE"/>
    <w:rsid w:val="0029639D"/>
    <w:rsid w:val="002A1970"/>
    <w:rsid w:val="00326F90"/>
    <w:rsid w:val="006778D5"/>
    <w:rsid w:val="00AA1D8D"/>
    <w:rsid w:val="00B47730"/>
    <w:rsid w:val="00C31C5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F8C85"/>
  <w14:defaultImageDpi w14:val="300"/>
  <w15:docId w15:val="{579E0C57-7BFE-4C49-8AE0-70E7194F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1392</Words>
  <Characters>7935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Rao</cp:lastModifiedBy>
  <cp:revision>3</cp:revision>
  <dcterms:created xsi:type="dcterms:W3CDTF">2013-12-23T23:15:00Z</dcterms:created>
  <dcterms:modified xsi:type="dcterms:W3CDTF">2026-04-18T17:20:00Z</dcterms:modified>
  <cp:category/>
</cp:coreProperties>
</file>