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114300" distR="114300" simplePos="0" locked="0" layoutInCell="1" allowOverlap="1" relativeHeight="2">
            <wp:simplePos x="0" y="0"/>
            <wp:positionH relativeFrom="column">
              <wp:posOffset>2312670</wp:posOffset>
            </wp:positionH>
            <wp:positionV relativeFrom="paragraph">
              <wp:posOffset>-72390</wp:posOffset>
            </wp:positionV>
            <wp:extent cx="1111250" cy="1111250"/>
            <wp:effectExtent l="0" t="0" r="0" b="0"/>
            <wp:wrapSquare wrapText="bothSides"/>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111250" cy="1111250"/>
                    </a:xfrm>
                    <a:prstGeom prst="rect">
                      <a:avLst/>
                    </a:prstGeom>
                  </pic:spPr>
                </pic:pic>
              </a:graphicData>
            </a:graphic>
          </wp:anchor>
        </w:drawing>
      </w:r>
      <w:bookmarkStart w:id="0" w:name="_GoBack"/>
      <w:bookmarkStart w:id="1" w:name="_GoBack"/>
      <w:bookmarkEnd w:id="1"/>
    </w:p>
    <w:p>
      <w:pPr>
        <w:pStyle w:val="Normal"/>
        <w:rPr/>
      </w:pPr>
      <w:r>
        <w:rPr/>
      </w:r>
    </w:p>
    <w:p>
      <w:pPr>
        <w:pStyle w:val="Normal"/>
        <w:rPr/>
      </w:pPr>
      <w:r>
        <w:rPr/>
      </w:r>
    </w:p>
    <w:p>
      <w:pPr>
        <w:pStyle w:val="Normal"/>
        <w:tabs>
          <w:tab w:val="clear" w:pos="720"/>
          <w:tab w:val="center" w:pos="2535" w:leader="none"/>
        </w:tabs>
        <w:jc w:val="center"/>
        <w:rPr/>
      </w:pPr>
      <w:r>
        <w:rPr/>
      </w:r>
    </w:p>
    <w:p>
      <w:pPr>
        <w:pStyle w:val="Normal"/>
        <w:tabs>
          <w:tab w:val="clear" w:pos="720"/>
          <w:tab w:val="center" w:pos="2535" w:leader="none"/>
        </w:tabs>
        <w:jc w:val="center"/>
        <w:rPr/>
      </w:pPr>
      <w:r>
        <w:rPr/>
      </w:r>
    </w:p>
    <w:p>
      <w:pPr>
        <w:pStyle w:val="Normal"/>
        <w:tabs>
          <w:tab w:val="clear" w:pos="720"/>
          <w:tab w:val="center" w:pos="2535" w:leader="none"/>
        </w:tabs>
        <w:jc w:val="center"/>
        <w:rPr/>
      </w:pPr>
      <w:r>
        <w:rPr/>
      </w:r>
    </w:p>
    <w:p>
      <w:pPr>
        <w:pStyle w:val="Heading1"/>
        <w:rPr/>
      </w:pPr>
      <w:r>
        <w:rPr/>
        <w:t xml:space="preserve">CSCI, </w:t>
      </w:r>
      <w:r>
        <w:rPr/>
        <w:t>574</w:t>
      </w:r>
      <w:r>
        <w:rPr/>
        <w:t>, 01</w:t>
      </w:r>
      <w:r>
        <w:rPr/>
        <w:t>E</w:t>
      </w:r>
      <w:r>
        <w:rPr/>
        <w:t xml:space="preserve">, </w:t>
      </w:r>
      <w:r>
        <w:rPr/>
        <w:t>Machine Learning</w:t>
      </w:r>
    </w:p>
    <w:p>
      <w:pPr>
        <w:pStyle w:val="Subtitle"/>
        <w:spacing w:before="0" w:after="0"/>
        <w:rPr/>
      </w:pPr>
      <w:r>
        <w:rPr/>
        <w:t>COURSE SYLLABUS: Fall 2019</w:t>
      </w:r>
    </w:p>
    <w:p>
      <w:pPr>
        <w:pStyle w:val="Normal"/>
        <w:rPr/>
      </w:pPr>
      <w:r>
        <w:rPr/>
      </w:r>
    </w:p>
    <w:p>
      <w:pPr>
        <w:pStyle w:val="Heading2"/>
        <w:rPr/>
      </w:pPr>
      <w:r>
        <w:rPr/>
        <w:t>INSTRUCTOR INFORMATION</w:t>
      </w:r>
    </w:p>
    <w:p>
      <w:pPr>
        <w:pStyle w:val="Normal"/>
        <w:rPr>
          <w:rFonts w:cs="Calibri"/>
          <w:b/>
          <w:b/>
        </w:rPr>
      </w:pPr>
      <w:r>
        <w:rPr>
          <w:rFonts w:cs="Calibri"/>
          <w:b/>
        </w:rPr>
      </w:r>
    </w:p>
    <w:p>
      <w:pPr>
        <w:pStyle w:val="Normal"/>
        <w:rPr/>
      </w:pPr>
      <w:r>
        <w:rPr>
          <w:rFonts w:cs="Calibri"/>
        </w:rPr>
        <w:t xml:space="preserve">Instructor: Derek Harter, Ph.D., Professor </w:t>
      </w:r>
    </w:p>
    <w:p>
      <w:pPr>
        <w:pStyle w:val="Normal"/>
        <w:rPr/>
      </w:pPr>
      <w:r>
        <w:rPr>
          <w:rFonts w:cs="Calibri"/>
        </w:rPr>
        <w:t>Office Location: Science 355</w:t>
      </w:r>
      <w:r>
        <w:rPr/>
        <w:t xml:space="preserve"> </w:t>
      </w:r>
    </w:p>
    <w:p>
      <w:pPr>
        <w:pStyle w:val="Normal"/>
        <w:rPr/>
      </w:pPr>
      <w:r>
        <w:rPr>
          <w:rFonts w:cs="Calibri"/>
        </w:rPr>
        <w:t>Office Hours:</w:t>
      </w:r>
      <w:r>
        <w:rPr/>
        <w:t xml:space="preserve"> T, Th 1 – 3:30 pm</w:t>
      </w:r>
    </w:p>
    <w:p>
      <w:pPr>
        <w:pStyle w:val="Normal"/>
        <w:rPr/>
      </w:pPr>
      <w:r>
        <w:rPr>
          <w:rFonts w:cs="Calibri"/>
        </w:rPr>
        <w:t>University Email Address: Derek.Harter@tamuc.edu</w:t>
      </w:r>
    </w:p>
    <w:p>
      <w:pPr>
        <w:pStyle w:val="Normal"/>
        <w:rPr/>
      </w:pPr>
      <w:r>
        <w:rPr>
          <w:rFonts w:cs="Calibri"/>
        </w:rPr>
        <w:t>Preferred Form of Communication</w:t>
      </w:r>
      <w:r>
        <w:rPr>
          <w:rFonts w:cs="Calibri"/>
          <w:b/>
        </w:rPr>
        <w:t xml:space="preserve">: </w:t>
      </w:r>
      <w:r>
        <w:rPr>
          <w:rFonts w:cs="Calibri"/>
          <w:b w:val="false"/>
          <w:bCs w:val="false"/>
        </w:rPr>
        <w:t>e-mail</w:t>
      </w:r>
    </w:p>
    <w:p>
      <w:pPr>
        <w:pStyle w:val="Normal"/>
        <w:rPr>
          <w:rFonts w:cs="Calibri"/>
        </w:rPr>
      </w:pPr>
      <w:r>
        <w:rPr>
          <w:rFonts w:cs="Calibri"/>
        </w:rPr>
      </w:r>
    </w:p>
    <w:p>
      <w:pPr>
        <w:pStyle w:val="Normal"/>
        <w:rPr>
          <w:rFonts w:cs="Calibri"/>
          <w:b/>
          <w:b/>
        </w:rPr>
      </w:pPr>
      <w:r>
        <w:rPr>
          <w:rFonts w:cs="Calibri"/>
          <w:b/>
        </w:rPr>
      </w:r>
    </w:p>
    <w:p>
      <w:pPr>
        <w:pStyle w:val="Heading2"/>
        <w:rPr/>
      </w:pPr>
      <w:r>
        <w:rPr/>
        <w:t>COURSE INFORMATION</w:t>
      </w:r>
    </w:p>
    <w:p>
      <w:pPr>
        <w:pStyle w:val="Heading3"/>
        <w:rPr/>
      </w:pPr>
      <w:r>
        <w:rPr>
          <w:b w:val="false"/>
        </w:rPr>
        <w:t>Materials – Textbooks, Readings, Supplementary Readings</w:t>
      </w:r>
    </w:p>
    <w:p>
      <w:pPr>
        <w:pStyle w:val="Normal"/>
        <w:rPr>
          <w:rFonts w:cs="Arial" w:cstheme="minorHAnsi"/>
        </w:rPr>
      </w:pPr>
      <w:r>
        <w:rPr>
          <w:rFonts w:cs="Arial" w:cstheme="minorHAnsi"/>
        </w:rPr>
      </w:r>
    </w:p>
    <w:p>
      <w:pPr>
        <w:pStyle w:val="Normal"/>
        <w:rPr>
          <w:b/>
          <w:b/>
          <w:bCs/>
        </w:rPr>
      </w:pPr>
      <w:r>
        <w:rPr>
          <w:rFonts w:cs="Arial" w:cstheme="minorHAnsi"/>
          <w:b/>
          <w:bCs/>
        </w:rPr>
        <w:t>Recommended:</w:t>
      </w:r>
    </w:p>
    <w:p>
      <w:pPr>
        <w:pStyle w:val="Normal"/>
        <w:rPr>
          <w:rFonts w:cs="Arial" w:cstheme="minorHAnsi"/>
        </w:rPr>
      </w:pPr>
      <w:r>
        <w:rPr/>
      </w:r>
    </w:p>
    <w:p>
      <w:pPr>
        <w:pStyle w:val="Normal"/>
        <w:widowControl/>
        <w:bidi w:val="0"/>
        <w:ind w:left="540" w:right="0" w:hanging="540"/>
        <w:jc w:val="left"/>
        <w:rPr/>
      </w:pPr>
      <w:r>
        <w:rPr>
          <w:rFonts w:cs="Arial" w:cstheme="minorHAnsi"/>
        </w:rPr>
        <w:t>[CI] Programming Collective Intelligence by Toby Segaran, O'Reilly Media, 2007, ISBN: 0596529325</w:t>
      </w:r>
    </w:p>
    <w:p>
      <w:pPr>
        <w:pStyle w:val="Normal"/>
        <w:widowControl/>
        <w:bidi w:val="0"/>
        <w:ind w:left="540" w:right="0" w:hanging="540"/>
        <w:jc w:val="left"/>
        <w:rPr/>
      </w:pPr>
      <w:r>
        <w:rPr>
          <w:rFonts w:cs="Arial" w:cstheme="minorHAnsi"/>
        </w:rPr>
        <w:t>[ML] Marsland. (2009). Machine Learning: An Algorithmic Perspective. By Marsland, CRC Press, 2009.</w:t>
      </w:r>
    </w:p>
    <w:p>
      <w:pPr>
        <w:pStyle w:val="Normal"/>
        <w:widowControl/>
        <w:bidi w:val="0"/>
        <w:ind w:left="540" w:right="0" w:hanging="540"/>
        <w:jc w:val="left"/>
        <w:rPr/>
      </w:pPr>
      <w:r>
        <w:rPr>
          <w:rFonts w:cs="Arial" w:cstheme="minorHAnsi"/>
        </w:rPr>
        <w:t>[PY] How to Think Like a Computer Scientist: Learning with Python 2ed by Jeffrey Elkner, Allen B. Downey and Chris Meyers (Open Book Project) http://www.greenteapress.com/thinkpython/</w:t>
      </w:r>
    </w:p>
    <w:p>
      <w:pPr>
        <w:pStyle w:val="Heading2"/>
        <w:rPr/>
      </w:pPr>
      <w:r>
        <w:rPr/>
        <w:t>Course Description</w:t>
      </w:r>
    </w:p>
    <w:p>
      <w:pPr>
        <w:pStyle w:val="Normal"/>
        <w:rPr>
          <w:rFonts w:ascii="Arial" w:hAnsi="Arial"/>
          <w:b/>
          <w:b/>
          <w:color w:val="FF0000"/>
        </w:rPr>
      </w:pPr>
      <w:r>
        <w:rPr>
          <w:b/>
          <w:color w:val="FF0000"/>
        </w:rPr>
      </w:r>
    </w:p>
    <w:p>
      <w:pPr>
        <w:pStyle w:val="Normal"/>
        <w:jc w:val="left"/>
        <w:rPr/>
      </w:pPr>
      <w:r>
        <w:rPr/>
        <w:t>This semester's AI course will focus on the sub field of machine learning with some work in the analysis of big data.  We will look at classic unsupervised and supervised learning methods, used in the field to classify data, cluster it and find optimizations.  This will include looking at k-means and hierarchical clustering, self-organizing maps, linear regression, decision trees, optimization techniques such as genetic algorithms, etc.  We will cover ways of getting hold of interesting datasets, ideas on how to collect data from users, and many different ways to analyze and understand the data</w:t>
      </w:r>
    </w:p>
    <w:p>
      <w:pPr>
        <w:pStyle w:val="Normal"/>
        <w:jc w:val="left"/>
        <w:rPr/>
      </w:pPr>
      <w:r>
        <w:rPr/>
        <w:t xml:space="preserve">once you've found it.  </w:t>
      </w:r>
      <w:r>
        <w:rPr/>
        <w:t>Prerequisites: CSCI 515. (3 credit hours)</w:t>
      </w:r>
    </w:p>
    <w:p>
      <w:pPr>
        <w:pStyle w:val="Normal"/>
        <w:jc w:val="left"/>
        <w:rPr/>
      </w:pPr>
      <w:r>
        <w:rPr/>
      </w:r>
    </w:p>
    <w:p>
      <w:pPr>
        <w:pStyle w:val="Heading2"/>
        <w:jc w:val="left"/>
        <w:rPr/>
      </w:pPr>
      <w:r>
        <w:rPr/>
        <w:t xml:space="preserve">Student Learning Outcomes </w:t>
      </w:r>
    </w:p>
    <w:p>
      <w:pPr>
        <w:pStyle w:val="ListParagraph"/>
        <w:numPr>
          <w:ilvl w:val="0"/>
          <w:numId w:val="1"/>
        </w:numPr>
        <w:tabs>
          <w:tab w:val="clear" w:pos="720"/>
          <w:tab w:val="left" w:pos="540" w:leader="none"/>
        </w:tabs>
        <w:rPr/>
      </w:pPr>
      <w:r>
        <w:rPr>
          <w:bCs/>
        </w:rPr>
        <w:t xml:space="preserve">(SLO574.1) </w:t>
      </w:r>
      <w:r>
        <w:rPr>
          <w:bCs/>
        </w:rPr>
        <w:t>Develop familarity with high-level Python scripting language.</w:t>
      </w:r>
    </w:p>
    <w:p>
      <w:pPr>
        <w:pStyle w:val="ListParagraph"/>
        <w:numPr>
          <w:ilvl w:val="0"/>
          <w:numId w:val="1"/>
        </w:numPr>
        <w:tabs>
          <w:tab w:val="clear" w:pos="720"/>
          <w:tab w:val="left" w:pos="540" w:leader="none"/>
        </w:tabs>
        <w:rPr/>
      </w:pPr>
      <w:r>
        <w:rPr>
          <w:bCs/>
        </w:rPr>
        <w:t xml:space="preserve">(SLO574.2) </w:t>
      </w:r>
      <w:r>
        <w:rPr>
          <w:bCs/>
        </w:rPr>
        <w:t>Learn basics of fundamental machine learning techniques, such as regression, clustering, k-nearest neighbor, kernel methods, etc.</w:t>
      </w:r>
    </w:p>
    <w:p>
      <w:pPr>
        <w:pStyle w:val="ListParagraph"/>
        <w:numPr>
          <w:ilvl w:val="0"/>
          <w:numId w:val="1"/>
        </w:numPr>
        <w:tabs>
          <w:tab w:val="clear" w:pos="720"/>
          <w:tab w:val="left" w:pos="540" w:leader="none"/>
        </w:tabs>
        <w:rPr/>
      </w:pPr>
      <w:r>
        <w:rPr>
          <w:bCs/>
        </w:rPr>
        <w:t xml:space="preserve">(SLO574.3) </w:t>
      </w:r>
      <w:r>
        <w:rPr>
          <w:bCs/>
        </w:rPr>
        <w:t>Learn basic distinction between supervised and unsupervised machine learning methods.</w:t>
      </w:r>
    </w:p>
    <w:p>
      <w:pPr>
        <w:pStyle w:val="ListParagraph"/>
        <w:numPr>
          <w:ilvl w:val="0"/>
          <w:numId w:val="1"/>
        </w:numPr>
        <w:tabs>
          <w:tab w:val="clear" w:pos="720"/>
          <w:tab w:val="left" w:pos="540" w:leader="none"/>
        </w:tabs>
        <w:rPr/>
      </w:pPr>
      <w:r>
        <w:rPr>
          <w:bCs/>
        </w:rPr>
        <w:t xml:space="preserve">(SLO574.4) </w:t>
      </w:r>
      <w:r>
        <w:rPr>
          <w:bCs/>
        </w:rPr>
        <w:t>Learn basic machine learning training and testing techniques, including cross validation and data optimization.</w:t>
      </w:r>
    </w:p>
    <w:p>
      <w:pPr>
        <w:pStyle w:val="ListParagraph"/>
        <w:tabs>
          <w:tab w:val="clear" w:pos="720"/>
          <w:tab w:val="left" w:pos="540" w:leader="none"/>
        </w:tabs>
        <w:ind w:hanging="0"/>
        <w:rPr>
          <w:bCs/>
        </w:rPr>
      </w:pPr>
      <w:r>
        <w:rPr/>
      </w:r>
    </w:p>
    <w:p>
      <w:pPr>
        <w:pStyle w:val="ListParagraph"/>
        <w:tabs>
          <w:tab w:val="clear" w:pos="720"/>
          <w:tab w:val="left" w:pos="540" w:leader="none"/>
        </w:tabs>
        <w:rPr>
          <w:bCs/>
        </w:rPr>
      </w:pPr>
      <w:r>
        <w:rPr>
          <w:bCs/>
        </w:rPr>
      </w:r>
    </w:p>
    <w:p>
      <w:pPr>
        <w:pStyle w:val="Heading2"/>
        <w:rPr/>
      </w:pPr>
      <w:r>
        <w:rPr/>
        <w:t>COURSE REQUIREMENTS</w:t>
      </w:r>
    </w:p>
    <w:p>
      <w:pPr>
        <w:pStyle w:val="Heading3"/>
        <w:rPr/>
      </w:pPr>
      <w:r>
        <w:rPr/>
        <w:t>Minimal Technical Skills Needed</w:t>
      </w:r>
    </w:p>
    <w:p>
      <w:pPr>
        <w:pStyle w:val="Normal"/>
        <w:rPr/>
      </w:pPr>
      <w:r>
        <w:rPr>
          <w:b w:val="false"/>
          <w:bCs w:val="false"/>
          <w:color w:val="00000A"/>
        </w:rPr>
        <w:t>Students should be proficient in a high level programming language, like C/</w:t>
      </w:r>
      <w:r>
        <w:rPr>
          <w:b w:val="false"/>
          <w:bCs w:val="false"/>
          <w:color w:val="00000A"/>
        </w:rPr>
        <w:t>C++ and have knowledge of undergraduate level statistics and linear algebra mathematics.</w:t>
      </w:r>
    </w:p>
    <w:p>
      <w:pPr>
        <w:pStyle w:val="Heading2"/>
        <w:rPr/>
      </w:pPr>
      <w:r>
        <w:rPr/>
        <w:t xml:space="preserve">Instructional Methods </w:t>
      </w:r>
    </w:p>
    <w:p>
      <w:pPr>
        <w:pStyle w:val="Normal"/>
        <w:rPr>
          <w:b w:val="false"/>
          <w:b w:val="false"/>
          <w:bCs w:val="false"/>
          <w:color w:val="00000A"/>
        </w:rPr>
      </w:pPr>
      <w:r>
        <w:rPr>
          <w:b w:val="false"/>
          <w:bCs w:val="false"/>
          <w:color w:val="00000A"/>
        </w:rPr>
        <w:t>All materials, assignments and tests will be conducted through the D2L MyLeo Online learning system.</w:t>
      </w:r>
    </w:p>
    <w:p>
      <w:pPr>
        <w:pStyle w:val="Heading2"/>
        <w:rPr/>
      </w:pPr>
      <w:r>
        <w:rPr/>
        <w:t>Student Responsibilities or Tips for Success in the Course</w:t>
      </w:r>
    </w:p>
    <w:p>
      <w:pPr>
        <w:pStyle w:val="Normal"/>
        <w:rPr/>
      </w:pPr>
      <w:r>
        <w:rPr/>
        <w:t>To plan a minimum of three hours of outside preparation for each hour of class is a safe time allocation for successfully completing the course.</w:t>
      </w:r>
    </w:p>
    <w:p>
      <w:pPr>
        <w:pStyle w:val="Normal"/>
        <w:rPr/>
      </w:pPr>
      <w:r>
        <w:rPr/>
      </w:r>
    </w:p>
    <w:p>
      <w:pPr>
        <w:pStyle w:val="Normal"/>
        <w:rPr/>
      </w:pPr>
      <w:r>
        <w:rPr/>
      </w:r>
    </w:p>
    <w:p>
      <w:pPr>
        <w:pStyle w:val="Heading2"/>
        <w:rPr/>
      </w:pPr>
      <w:r>
        <w:rPr/>
        <w:t>GRADING</w:t>
      </w:r>
    </w:p>
    <w:p>
      <w:pPr>
        <w:pStyle w:val="Normal"/>
        <w:rPr/>
      </w:pPr>
      <w:r>
        <w:rPr/>
      </w:r>
    </w:p>
    <w:p>
      <w:pPr>
        <w:pStyle w:val="NoSpacing"/>
        <w:rPr/>
      </w:pPr>
      <w:r>
        <w:rPr/>
        <w:t xml:space="preserve">Final grades in this course will be based on the following scale: </w:t>
      </w:r>
    </w:p>
    <w:p>
      <w:pPr>
        <w:pStyle w:val="NoSpacing"/>
        <w:rPr>
          <w:b/>
          <w:b/>
        </w:rPr>
      </w:pPr>
      <w:r>
        <w:rPr>
          <w:b/>
        </w:rPr>
      </w:r>
    </w:p>
    <w:p>
      <w:pPr>
        <w:pStyle w:val="Normal"/>
        <w:spacing w:before="60" w:after="60"/>
        <w:rPr/>
      </w:pPr>
      <w:r>
        <w:rPr/>
        <w:t>A = 90%-100%</w:t>
      </w:r>
    </w:p>
    <w:p>
      <w:pPr>
        <w:pStyle w:val="Normal"/>
        <w:spacing w:before="60" w:after="60"/>
        <w:rPr>
          <w:rStyle w:val="Strong"/>
          <w:b w:val="false"/>
          <w:b w:val="false"/>
        </w:rPr>
      </w:pPr>
      <w:r>
        <w:rPr>
          <w:rStyle w:val="Strong"/>
          <w:b w:val="false"/>
        </w:rPr>
        <w:t>B = 80%-89%</w:t>
      </w:r>
    </w:p>
    <w:p>
      <w:pPr>
        <w:pStyle w:val="Normal"/>
        <w:spacing w:before="60" w:after="60"/>
        <w:rPr>
          <w:rStyle w:val="Strong"/>
          <w:b w:val="false"/>
          <w:b w:val="false"/>
        </w:rPr>
      </w:pPr>
      <w:r>
        <w:rPr>
          <w:rStyle w:val="Strong"/>
          <w:b w:val="false"/>
        </w:rPr>
        <w:t>C = 70%-79%</w:t>
      </w:r>
    </w:p>
    <w:p>
      <w:pPr>
        <w:pStyle w:val="Normal"/>
        <w:spacing w:before="60" w:after="60"/>
        <w:rPr>
          <w:rStyle w:val="Strong"/>
          <w:b w:val="false"/>
          <w:b w:val="false"/>
        </w:rPr>
      </w:pPr>
      <w:r>
        <w:rPr>
          <w:rStyle w:val="Strong"/>
          <w:b w:val="false"/>
        </w:rPr>
        <w:t>D = 60%-69%</w:t>
      </w:r>
    </w:p>
    <w:p>
      <w:pPr>
        <w:pStyle w:val="Normal"/>
        <w:spacing w:before="60" w:after="60"/>
        <w:rPr>
          <w:rStyle w:val="Strong"/>
          <w:b w:val="false"/>
          <w:b w:val="false"/>
        </w:rPr>
      </w:pPr>
      <w:r>
        <w:rPr>
          <w:rStyle w:val="Strong"/>
          <w:b w:val="false"/>
        </w:rPr>
        <w:t>F = 59% or Below</w:t>
      </w:r>
    </w:p>
    <w:p>
      <w:pPr>
        <w:pStyle w:val="Normal"/>
        <w:spacing w:before="60" w:after="60"/>
        <w:rPr>
          <w:rStyle w:val="Strong"/>
          <w:color w:val="FF0000"/>
        </w:rPr>
      </w:pPr>
      <w:r>
        <w:rPr>
          <w:color w:val="FF0000"/>
        </w:rPr>
      </w:r>
    </w:p>
    <w:p>
      <w:pPr>
        <w:pStyle w:val="Normal"/>
        <w:spacing w:before="60" w:after="60"/>
        <w:rPr>
          <w:rStyle w:val="Strong"/>
          <w:b w:val="false"/>
          <w:b w:val="false"/>
          <w:bCs w:val="false"/>
          <w:color w:val="00000A"/>
        </w:rPr>
      </w:pPr>
      <w:r>
        <w:rPr>
          <w:b w:val="false"/>
          <w:bCs w:val="false"/>
          <w:color w:val="00000A"/>
        </w:rPr>
      </w:r>
    </w:p>
    <w:p>
      <w:pPr>
        <w:pStyle w:val="Heading3"/>
        <w:rPr/>
      </w:pPr>
      <w:r>
        <w:rPr/>
        <w:t>Assessments</w:t>
      </w:r>
    </w:p>
    <w:p>
      <w:pPr>
        <w:pStyle w:val="Normal"/>
        <w:rPr/>
      </w:pPr>
      <w:r>
        <w:rPr>
          <w:b w:val="false"/>
          <w:bCs w:val="false"/>
          <w:color w:val="00000A"/>
        </w:rPr>
        <w:t>Exams (</w:t>
      </w:r>
      <w:r>
        <w:rPr>
          <w:b w:val="false"/>
          <w:bCs w:val="false"/>
          <w:color w:val="00000A"/>
        </w:rPr>
        <w:t>2 midterm and final)</w:t>
      </w:r>
      <w:r>
        <w:rPr>
          <w:b w:val="false"/>
          <w:bCs w:val="false"/>
          <w:color w:val="00000A"/>
        </w:rPr>
        <w:t>): 50% (</w:t>
      </w:r>
      <w:r>
        <w:rPr>
          <w:b w:val="false"/>
          <w:bCs w:val="false"/>
          <w:color w:val="00000A"/>
        </w:rPr>
        <w:t>25</w:t>
      </w:r>
      <w:r>
        <w:rPr>
          <w:b w:val="false"/>
          <w:bCs w:val="false"/>
          <w:color w:val="00000A"/>
        </w:rPr>
        <w:t>% each)</w:t>
      </w:r>
    </w:p>
    <w:p>
      <w:pPr>
        <w:pStyle w:val="Normal"/>
        <w:rPr/>
      </w:pPr>
      <w:r>
        <w:rPr>
          <w:b w:val="false"/>
          <w:bCs w:val="false"/>
          <w:color w:val="00000A"/>
        </w:rPr>
        <w:t>Labs / Programming Assignments</w:t>
      </w:r>
      <w:r>
        <w:rPr>
          <w:b w:val="false"/>
          <w:bCs w:val="false"/>
          <w:color w:val="00000A"/>
        </w:rPr>
        <w:t xml:space="preserve"> (</w:t>
      </w:r>
      <w:r>
        <w:rPr>
          <w:b w:val="false"/>
          <w:bCs w:val="false"/>
          <w:color w:val="00000A"/>
        </w:rPr>
        <w:t>appx. 4-5</w:t>
      </w:r>
      <w:r>
        <w:rPr>
          <w:b w:val="false"/>
          <w:bCs w:val="false"/>
          <w:color w:val="00000A"/>
        </w:rPr>
        <w:t xml:space="preserve">): </w:t>
      </w:r>
      <w:r>
        <w:rPr>
          <w:b w:val="false"/>
          <w:bCs w:val="false"/>
          <w:color w:val="00000A"/>
        </w:rPr>
        <w:t>50</w:t>
      </w:r>
      <w:r>
        <w:rPr>
          <w:b w:val="false"/>
          <w:bCs w:val="false"/>
          <w:color w:val="00000A"/>
        </w:rPr>
        <w:t>% (</w:t>
      </w:r>
      <w:r>
        <w:rPr>
          <w:b w:val="false"/>
          <w:bCs w:val="false"/>
          <w:color w:val="00000A"/>
        </w:rPr>
        <w:t>10</w:t>
      </w:r>
      <w:r>
        <w:rPr>
          <w:b w:val="false"/>
          <w:bCs w:val="false"/>
          <w:color w:val="00000A"/>
        </w:rPr>
        <w:t>% each)</w:t>
      </w:r>
    </w:p>
    <w:p>
      <w:pPr>
        <w:pStyle w:val="Normal"/>
        <w:rPr>
          <w:b/>
          <w:b/>
          <w:color w:val="FF0000"/>
        </w:rPr>
      </w:pPr>
      <w:r>
        <w:rPr>
          <w:b/>
          <w:color w:val="FF0000"/>
        </w:rPr>
      </w:r>
    </w:p>
    <w:p>
      <w:pPr>
        <w:pStyle w:val="Heading2"/>
        <w:rPr/>
      </w:pPr>
      <w:r>
        <w:rPr/>
        <w:t>TECHNOLOGY REQUIREMENTS</w:t>
      </w:r>
    </w:p>
    <w:p>
      <w:pPr>
        <w:pStyle w:val="Heading3"/>
        <w:rPr>
          <w:rStyle w:val="Searchhighlight"/>
        </w:rPr>
      </w:pPr>
      <w:r>
        <w:rPr>
          <w:rStyle w:val="Searchhighlight"/>
        </w:rPr>
        <w:t>LMS</w:t>
      </w:r>
    </w:p>
    <w:p>
      <w:pPr>
        <w:pStyle w:val="Normal"/>
        <w:rPr/>
      </w:pPr>
      <w:r>
        <w:rPr/>
        <w:t xml:space="preserve">All course sections offered by Texas A&amp;M University-Commerce have a corresponding course shell in the myLeo Online Learning Management System (LMS).  Below are technical requirements </w:t>
      </w:r>
    </w:p>
    <w:p>
      <w:pPr>
        <w:pStyle w:val="Normal"/>
        <w:rPr/>
      </w:pPr>
      <w:r>
        <w:rPr/>
      </w:r>
    </w:p>
    <w:p>
      <w:pPr>
        <w:pStyle w:val="Normal"/>
        <w:rPr/>
      </w:pPr>
      <w:r>
        <w:rPr/>
        <w:t>LMS Requirements:</w:t>
      </w:r>
    </w:p>
    <w:p>
      <w:pPr>
        <w:pStyle w:val="Normal"/>
        <w:rPr/>
      </w:pPr>
      <w:hyperlink r:id="rId3">
        <w:r>
          <w:rPr>
            <w:rStyle w:val="InternetLink"/>
          </w:rPr>
          <w:t>https://community.brightspace.com/s/article/Brightspace-Platform-Requirements</w:t>
        </w:r>
      </w:hyperlink>
    </w:p>
    <w:p>
      <w:pPr>
        <w:pStyle w:val="Normal"/>
        <w:rPr/>
      </w:pPr>
      <w:r>
        <w:rPr/>
      </w:r>
    </w:p>
    <w:p>
      <w:pPr>
        <w:pStyle w:val="Normal"/>
        <w:rPr/>
      </w:pPr>
      <w:r>
        <w:rPr/>
        <w:t>LMS Browser Support:</w:t>
      </w:r>
    </w:p>
    <w:p>
      <w:pPr>
        <w:pStyle w:val="Normal"/>
        <w:rPr/>
      </w:pPr>
      <w:hyperlink r:id="rId4">
        <w:r>
          <w:rPr>
            <w:rStyle w:val="InternetLink"/>
          </w:rPr>
          <w:t>https://documentation.brightspace.com/EN/brightspace/requirements/all/browser_support.htm</w:t>
        </w:r>
      </w:hyperlink>
    </w:p>
    <w:p>
      <w:pPr>
        <w:pStyle w:val="Normal"/>
        <w:rPr/>
      </w:pPr>
      <w:r>
        <w:rPr/>
      </w:r>
    </w:p>
    <w:p>
      <w:pPr>
        <w:pStyle w:val="Normal"/>
        <w:rPr/>
      </w:pPr>
      <w:r>
        <w:rPr/>
        <w:t>YouSeeU Virtual Classroom Requirements:</w:t>
      </w:r>
    </w:p>
    <w:p>
      <w:pPr>
        <w:pStyle w:val="Normal"/>
        <w:rPr/>
      </w:pPr>
      <w:hyperlink r:id="rId5">
        <w:r>
          <w:rPr>
            <w:rStyle w:val="InternetLink"/>
          </w:rPr>
          <w:t>https://support.youseeu.com/hc/en-us/articles/115007031107-Basic-System-Requirements</w:t>
        </w:r>
      </w:hyperlink>
    </w:p>
    <w:p>
      <w:pPr>
        <w:pStyle w:val="Normal"/>
        <w:ind w:left="360" w:hanging="0"/>
        <w:rPr>
          <w:rFonts w:eastAsia="Times New Roman"/>
          <w:color w:val="000000"/>
        </w:rPr>
      </w:pPr>
      <w:r>
        <w:rPr>
          <w:rFonts w:eastAsia="Times New Roman"/>
          <w:color w:val="000000"/>
        </w:rPr>
      </w:r>
    </w:p>
    <w:p>
      <w:pPr>
        <w:pStyle w:val="Heading2"/>
        <w:rPr/>
      </w:pPr>
      <w:r>
        <w:rPr/>
        <w:t>ACCESS AND NAVIGATION</w:t>
      </w:r>
    </w:p>
    <w:p>
      <w:pPr>
        <w:pStyle w:val="Normal"/>
        <w:rPr>
          <w:rFonts w:eastAsia="Times New Roman"/>
        </w:rPr>
      </w:pPr>
      <w:r>
        <w:rPr>
          <w:rFonts w:eastAsia="Times New Roman"/>
        </w:rPr>
      </w:r>
    </w:p>
    <w:p>
      <w:pPr>
        <w:pStyle w:val="Normal"/>
        <w:rPr/>
      </w:pPr>
      <w:r>
        <w:rPr>
          <w:rFonts w:eastAsia="Times New Roman"/>
          <w:iCs/>
          <w:color w:val="000000"/>
        </w:rPr>
        <w:t>You will need your campus-wide ID (CWID) and password to log into the course. If you do not know your CWID or have forgotten your password, contact the Center for IT Excellence (CITE) at 903.468.6000 or</w:t>
      </w:r>
      <w:r>
        <w:rPr>
          <w:rFonts w:eastAsia="Times New Roman"/>
          <w:b/>
          <w:iCs/>
          <w:color w:val="000000"/>
        </w:rPr>
        <w:t xml:space="preserve"> </w:t>
      </w:r>
      <w:hyperlink r:id="rId6">
        <w:r>
          <w:rPr>
            <w:rStyle w:val="InternetLink"/>
          </w:rPr>
          <w:t>helpdesk@tamuc.edu</w:t>
        </w:r>
      </w:hyperlink>
      <w:r>
        <w:rPr>
          <w:rFonts w:eastAsia="Times New Roman"/>
          <w:b/>
          <w:iCs/>
          <w:color w:val="000000"/>
        </w:rPr>
        <w:t>.</w:t>
      </w:r>
    </w:p>
    <w:p>
      <w:pPr>
        <w:pStyle w:val="Normal"/>
        <w:rPr>
          <w:rFonts w:eastAsia="Times New Roman"/>
          <w:b/>
          <w:b/>
          <w:color w:val="000000"/>
        </w:rPr>
      </w:pPr>
      <w:r>
        <w:rPr>
          <w:rFonts w:eastAsia="Times New Roman"/>
          <w:b/>
          <w:color w:val="000000"/>
        </w:rPr>
      </w:r>
    </w:p>
    <w:p>
      <w:pPr>
        <w:pStyle w:val="Normal"/>
        <w:rPr>
          <w:rFonts w:eastAsia="Times New Roman"/>
          <w:color w:val="000000"/>
        </w:rPr>
      </w:pPr>
      <w:r>
        <w:rPr>
          <w:rStyle w:val="Heading3Char"/>
          <w:rFonts w:eastAsia="Arial" w:eastAsiaTheme="minorHAnsi"/>
        </w:rPr>
        <w:t>Note</w:t>
      </w:r>
      <w:r>
        <w:rPr>
          <w:rFonts w:eastAsia="Times New Roman"/>
          <w:b/>
          <w:color w:val="000000"/>
        </w:rPr>
        <w:t>:</w:t>
      </w:r>
      <w:r>
        <w:rPr>
          <w:rFonts w:eastAsia="Times New Roman"/>
          <w:color w:val="000000"/>
        </w:rPr>
        <w:t xml:space="preserve"> Personal computer and internet connection problems do not excuse the requirement to complete all course work in a timely and satisfactory manner. Each student needs to have a backup method to deal with these inevitable problems. These methods might include the availability of a backup PC at home or work, the temporary use of a computer at a friend's home, the local library, office service companies, Starbucks, a TAMUC campus open computer lab, etc.</w:t>
      </w:r>
    </w:p>
    <w:p>
      <w:pPr>
        <w:pStyle w:val="Normal"/>
        <w:rPr>
          <w:rFonts w:eastAsia="Times New Roman"/>
          <w:color w:val="000000"/>
        </w:rPr>
      </w:pPr>
      <w:r>
        <w:rPr>
          <w:rFonts w:eastAsia="Times New Roman"/>
          <w:color w:val="000000"/>
        </w:rPr>
      </w:r>
    </w:p>
    <w:p>
      <w:pPr>
        <w:pStyle w:val="Heading2"/>
        <w:rPr/>
      </w:pPr>
      <w:r>
        <w:rPr/>
        <w:t>COMMUNICATION AND SUPPORT</w:t>
      </w:r>
    </w:p>
    <w:p>
      <w:pPr>
        <w:pStyle w:val="NormalWeb"/>
        <w:spacing w:beforeAutospacing="0" w:before="120" w:afterAutospacing="0" w:after="240"/>
        <w:rPr>
          <w:rFonts w:ascii="Arial" w:hAnsi="Arial" w:cs="Arial" w:asciiTheme="minorHAnsi" w:cstheme="minorHAnsi" w:hAnsiTheme="minorHAnsi"/>
          <w:color w:val="0D0D0D" w:themeColor="text1" w:themeTint="f2"/>
          <w:spacing w:val="3"/>
        </w:rPr>
      </w:pPr>
      <w:r>
        <w:rPr>
          <w:rFonts w:cs="Arial" w:ascii="Arial" w:hAnsi="Arial" w:asciiTheme="minorHAnsi" w:cstheme="minorHAnsi" w:hAnsiTheme="minorHAnsi"/>
          <w:color w:val="0D0D0D" w:themeColor="text1" w:themeTint="f2"/>
          <w:spacing w:val="3"/>
        </w:rPr>
        <w:t>If you have any questions or are having difficulties with the course material, please contact your Instructor.</w:t>
      </w:r>
    </w:p>
    <w:p>
      <w:pPr>
        <w:pStyle w:val="Heading3"/>
        <w:rPr/>
      </w:pPr>
      <w:r>
        <w:rPr/>
        <w:t>Technical Support</w:t>
      </w:r>
    </w:p>
    <w:p>
      <w:pPr>
        <w:pStyle w:val="NormalWeb"/>
        <w:spacing w:beforeAutospacing="0" w:before="0" w:afterAutospacing="0" w:after="0"/>
        <w:rPr>
          <w:rFonts w:ascii="Arial" w:hAnsi="Arial" w:cs="Arial" w:asciiTheme="minorHAnsi" w:cstheme="minorHAnsi" w:hAnsiTheme="minorHAnsi"/>
          <w:color w:val="0D0D0D" w:themeColor="text1" w:themeTint="f2"/>
          <w:spacing w:val="3"/>
        </w:rPr>
      </w:pPr>
      <w:r>
        <w:rPr>
          <w:rFonts w:cs="Arial" w:ascii="Arial" w:hAnsi="Arial" w:asciiTheme="minorHAnsi" w:cstheme="minorHAnsi" w:hAnsiTheme="minorHAnsi"/>
          <w:color w:val="0D0D0D" w:themeColor="text1" w:themeTint="f2"/>
          <w:spacing w:val="3"/>
        </w:rPr>
        <w:t>If you are having technical difficulty with any part of Brightspace, please contact Brightspace Technical Support at 1-877-325-7778. Other support options can be found here:</w:t>
      </w:r>
    </w:p>
    <w:p>
      <w:pPr>
        <w:pStyle w:val="NormalWeb"/>
        <w:spacing w:beforeAutospacing="0" w:before="0" w:afterAutospacing="0" w:after="0"/>
        <w:rPr>
          <w:rFonts w:ascii="Arial" w:hAnsi="Arial" w:cs="Arial" w:asciiTheme="minorHAnsi" w:cstheme="minorHAnsi" w:hAnsiTheme="minorHAnsi"/>
          <w:color w:val="0D0D0D" w:themeColor="text1" w:themeTint="f2"/>
          <w:spacing w:val="3"/>
        </w:rPr>
      </w:pPr>
      <w:r>
        <w:rPr>
          <w:rFonts w:cs="Arial" w:cstheme="minorHAnsi" w:ascii="Arial" w:hAnsi="Arial"/>
          <w:color w:val="0D0D0D" w:themeColor="text1" w:themeTint="f2"/>
          <w:spacing w:val="3"/>
        </w:rPr>
      </w:r>
    </w:p>
    <w:p>
      <w:pPr>
        <w:pStyle w:val="NormalWeb"/>
        <w:spacing w:beforeAutospacing="0" w:before="0" w:afterAutospacing="0" w:after="0"/>
        <w:rPr/>
      </w:pPr>
      <w:hyperlink r:id="rId7">
        <w:r>
          <w:rPr>
            <w:rStyle w:val="InternetLink"/>
            <w:rFonts w:cs="Arial" w:ascii="Arial" w:hAnsi="Arial" w:asciiTheme="minorHAnsi" w:cstheme="minorHAnsi" w:hAnsiTheme="minorHAnsi"/>
            <w:spacing w:val="3"/>
          </w:rPr>
          <w:t>https://community.brightspace.com/support/s/contactsupport</w:t>
        </w:r>
      </w:hyperlink>
      <w:r>
        <w:rPr>
          <w:rFonts w:cs="Arial" w:ascii="Arial" w:hAnsi="Arial" w:asciiTheme="minorHAnsi" w:cstheme="minorHAnsi" w:hAnsiTheme="minorHAnsi"/>
          <w:color w:val="0D0D0D" w:themeColor="text1" w:themeTint="f2"/>
          <w:spacing w:val="3"/>
        </w:rPr>
        <w:t xml:space="preserve">  </w:t>
      </w:r>
    </w:p>
    <w:p>
      <w:pPr>
        <w:pStyle w:val="Heading3"/>
        <w:rPr/>
      </w:pPr>
      <w:r>
        <w:rPr/>
        <w:t>Interaction with Instructor Statement</w:t>
      </w:r>
    </w:p>
    <w:p>
      <w:pPr>
        <w:pStyle w:val="Normal"/>
        <w:tabs>
          <w:tab w:val="clear" w:pos="720"/>
          <w:tab w:val="left" w:pos="540" w:leader="none"/>
        </w:tabs>
        <w:rPr/>
      </w:pPr>
      <w:r>
        <w:rPr/>
      </w:r>
    </w:p>
    <w:p>
      <w:pPr>
        <w:pStyle w:val="Normal"/>
        <w:tabs>
          <w:tab w:val="clear" w:pos="720"/>
          <w:tab w:val="left" w:pos="540" w:leader="none"/>
        </w:tabs>
        <w:rPr>
          <w:color w:val="auto"/>
        </w:rPr>
      </w:pPr>
      <w:r>
        <w:rPr>
          <w:color w:val="auto"/>
        </w:rPr>
        <w:t>Please use e-mail and through the MyLeoOnline course to ask questions and for help, and to set up additional appointments if needed.  We may use some of the MyLeoOnline virtual classroom tools this semester for online class feedback sessions.</w:t>
      </w:r>
    </w:p>
    <w:p>
      <w:pPr>
        <w:pStyle w:val="Heading2"/>
        <w:rPr/>
      </w:pPr>
      <w:r>
        <w:rPr/>
        <w:t>COURSE AND UNIVERSITY PROCEDURES/POLICIES</w:t>
      </w:r>
    </w:p>
    <w:p>
      <w:pPr>
        <w:pStyle w:val="Heading3"/>
        <w:rPr/>
      </w:pPr>
      <w:r>
        <w:rPr/>
        <w:t>Course Specific Procedures/Policies</w:t>
      </w:r>
    </w:p>
    <w:p>
      <w:pPr>
        <w:pStyle w:val="Normal"/>
        <w:tabs>
          <w:tab w:val="clear" w:pos="720"/>
          <w:tab w:val="left" w:pos="540" w:leader="none"/>
        </w:tabs>
        <w:ind w:left="540" w:hanging="540"/>
        <w:jc w:val="left"/>
        <w:rPr>
          <w:b w:val="false"/>
          <w:b w:val="false"/>
          <w:bCs w:val="false"/>
          <w:color w:val="auto"/>
        </w:rPr>
      </w:pPr>
      <w:r>
        <w:rPr>
          <w:b w:val="false"/>
          <w:bCs w:val="false"/>
          <w:color w:val="auto"/>
        </w:rPr>
        <w:t>There will be no make up or extra credit for late assignments.  You must turn in all</w:t>
      </w:r>
    </w:p>
    <w:p>
      <w:pPr>
        <w:pStyle w:val="Normal"/>
        <w:tabs>
          <w:tab w:val="clear" w:pos="720"/>
          <w:tab w:val="left" w:pos="540" w:leader="none"/>
        </w:tabs>
        <w:ind w:left="540" w:hanging="540"/>
        <w:jc w:val="left"/>
        <w:rPr>
          <w:b w:val="false"/>
          <w:b w:val="false"/>
          <w:bCs w:val="false"/>
          <w:color w:val="auto"/>
        </w:rPr>
      </w:pPr>
      <w:r>
        <w:rPr>
          <w:b w:val="false"/>
          <w:bCs w:val="false"/>
          <w:color w:val="auto"/>
        </w:rPr>
        <w:t>assignments by the require due date, or notify the instructor with a valid reason for</w:t>
      </w:r>
    </w:p>
    <w:p>
      <w:pPr>
        <w:pStyle w:val="Normal"/>
        <w:tabs>
          <w:tab w:val="clear" w:pos="720"/>
          <w:tab w:val="left" w:pos="540" w:leader="none"/>
        </w:tabs>
        <w:ind w:left="540" w:hanging="540"/>
        <w:jc w:val="left"/>
        <w:rPr>
          <w:b w:val="false"/>
          <w:b w:val="false"/>
          <w:bCs w:val="false"/>
          <w:color w:val="auto"/>
        </w:rPr>
      </w:pPr>
      <w:r>
        <w:rPr>
          <w:b w:val="false"/>
          <w:bCs w:val="false"/>
          <w:color w:val="auto"/>
        </w:rPr>
        <w:t xml:space="preserve">missing an assignment. </w:t>
      </w:r>
    </w:p>
    <w:p>
      <w:pPr>
        <w:pStyle w:val="Heading3"/>
        <w:rPr/>
      </w:pPr>
      <w:r>
        <w:rPr/>
        <w:t>Syllabus Change Policy</w:t>
      </w:r>
    </w:p>
    <w:p>
      <w:pPr>
        <w:pStyle w:val="Normal"/>
        <w:rPr/>
      </w:pPr>
      <w:r>
        <w:rPr/>
        <w:t>The syllabus is a guide.  Circumstances and events, such as student progress, may make it necessary for the instructor to modify the syllabus during the semester.  Any changes made to the syllabus will be announced in advance.</w:t>
      </w:r>
    </w:p>
    <w:p>
      <w:pPr>
        <w:pStyle w:val="Normal"/>
        <w:tabs>
          <w:tab w:val="clear" w:pos="720"/>
          <w:tab w:val="left" w:pos="540" w:leader="none"/>
        </w:tabs>
        <w:ind w:left="540" w:hanging="540"/>
        <w:rPr/>
      </w:pPr>
      <w:r>
        <w:rPr/>
      </w:r>
    </w:p>
    <w:p>
      <w:pPr>
        <w:pStyle w:val="Heading2"/>
        <w:rPr/>
      </w:pPr>
      <w:r>
        <w:rPr/>
        <w:t>University Specific Procedures</w:t>
      </w:r>
    </w:p>
    <w:p>
      <w:pPr>
        <w:pStyle w:val="Heading3"/>
        <w:rPr/>
      </w:pPr>
      <w:r>
        <w:rPr/>
        <w:t>Student Conduct</w:t>
      </w:r>
    </w:p>
    <w:p>
      <w:pPr>
        <w:pStyle w:val="Normal"/>
        <w:spacing w:before="0" w:after="0"/>
        <w:contextualSpacing/>
        <w:rPr/>
      </w:pPr>
      <w:r>
        <w:rPr>
          <w:rFonts w:eastAsia="Times New Roman"/>
        </w:rPr>
        <w:t xml:space="preserve">All students enrolled at the University shall follow the tenets of common decency and acceptable behavior conducive to a positive learning environment.  The Code of Student Conduct is described in detail in the </w:t>
      </w:r>
      <w:hyperlink r:id="rId8">
        <w:r>
          <w:rPr>
            <w:rStyle w:val="InternetLink"/>
            <w:rFonts w:eastAsia="Times New Roman"/>
          </w:rPr>
          <w:t>Student Guidebook</w:t>
        </w:r>
      </w:hyperlink>
      <w:r>
        <w:rPr>
          <w:rFonts w:eastAsia="Times New Roman"/>
        </w:rPr>
        <w:t>.</w:t>
      </w:r>
    </w:p>
    <w:p>
      <w:pPr>
        <w:pStyle w:val="Normal"/>
        <w:rPr/>
      </w:pPr>
      <w:hyperlink r:id="rId9">
        <w:r>
          <w:rPr>
            <w:rStyle w:val="InternetLink"/>
            <w:rFonts w:ascii="Times New Roman" w:hAnsi="Times New Roman"/>
          </w:rPr>
          <w:t>http://www.tamuc.edu/Admissions/oneStopShop/undergraduateAdmissions/studentGuidebook.aspx</w:t>
        </w:r>
      </w:hyperlink>
    </w:p>
    <w:p>
      <w:pPr>
        <w:pStyle w:val="Normal"/>
        <w:spacing w:before="0" w:after="0"/>
        <w:contextualSpacing/>
        <w:rPr>
          <w:rFonts w:eastAsia="Times New Roman"/>
          <w:i/>
          <w:i/>
        </w:rPr>
      </w:pPr>
      <w:r>
        <w:rPr>
          <w:rFonts w:eastAsia="Times New Roman"/>
          <w:i/>
        </w:rPr>
      </w:r>
    </w:p>
    <w:p>
      <w:pPr>
        <w:pStyle w:val="Normal"/>
        <w:spacing w:before="0" w:after="0"/>
        <w:contextualSpacing/>
        <w:rPr/>
      </w:pPr>
      <w:r>
        <w:rPr>
          <w:rFonts w:eastAsia="Times New Roman"/>
        </w:rPr>
        <w:t xml:space="preserve">Students should also consult the Rules of Netiquette for more information regarding how to interact with students in an online forum: </w:t>
      </w:r>
      <w:hyperlink r:id="rId10">
        <w:r>
          <w:rPr>
            <w:rStyle w:val="InternetLink"/>
          </w:rPr>
          <w:t>https://www.britannica.com/topic/netiquette</w:t>
        </w:r>
      </w:hyperlink>
    </w:p>
    <w:p>
      <w:pPr>
        <w:pStyle w:val="Heading3"/>
        <w:rPr/>
      </w:pPr>
      <w:r>
        <w:rPr/>
        <w:t>TAMUC Attendance</w:t>
      </w:r>
    </w:p>
    <w:p>
      <w:pPr>
        <w:pStyle w:val="Normal"/>
        <w:rPr/>
      </w:pPr>
      <w:r>
        <w:rPr/>
        <w:t xml:space="preserve">For more information about the attendance policy please visit the </w:t>
      </w:r>
      <w:hyperlink r:id="rId11">
        <w:r>
          <w:rPr>
            <w:rStyle w:val="InternetLink"/>
          </w:rPr>
          <w:t>Attendance</w:t>
        </w:r>
      </w:hyperlink>
      <w:r>
        <w:rPr/>
        <w:t xml:space="preserve"> webpage and </w:t>
      </w:r>
      <w:hyperlink r:id="rId12">
        <w:r>
          <w:rPr>
            <w:rStyle w:val="InternetLink"/>
          </w:rPr>
          <w:t>Procedure 13.99.99.R0.01</w:t>
        </w:r>
      </w:hyperlink>
      <w:r>
        <w:rPr/>
        <w:t>.</w:t>
      </w:r>
    </w:p>
    <w:p>
      <w:pPr>
        <w:pStyle w:val="Normal"/>
        <w:rPr/>
      </w:pPr>
      <w:hyperlink r:id="rId13">
        <w:r>
          <w:rPr>
            <w:rStyle w:val="InternetLink"/>
          </w:rPr>
          <w:t>http://www.tamuc.edu/admissions/registrar/generalInformation/attendance.aspx</w:t>
        </w:r>
      </w:hyperlink>
    </w:p>
    <w:p>
      <w:pPr>
        <w:pStyle w:val="Normal"/>
        <w:rPr/>
      </w:pPr>
      <w:r>
        <w:rPr/>
      </w:r>
    </w:p>
    <w:p>
      <w:pPr>
        <w:pStyle w:val="Normal"/>
        <w:rPr/>
      </w:pPr>
      <w:hyperlink r:id="rId14">
        <w:r>
          <w:rPr>
            <w:rStyle w:val="InternetLink"/>
          </w:rPr>
          <w:t>http://www.tamuc.edu/aboutUs/policiesProceduresStandardsStatements/rulesProcedures/13students/academic/13.99.99.R0.01.pdf</w:t>
        </w:r>
      </w:hyperlink>
    </w:p>
    <w:p>
      <w:pPr>
        <w:pStyle w:val="Normal"/>
        <w:rPr/>
      </w:pPr>
      <w:r>
        <w:rPr/>
      </w:r>
    </w:p>
    <w:p>
      <w:pPr>
        <w:pStyle w:val="Heading3"/>
        <w:rPr/>
      </w:pPr>
      <w:r>
        <w:rPr/>
        <w:t>Academic Integrity</w:t>
      </w:r>
    </w:p>
    <w:p>
      <w:pPr>
        <w:pStyle w:val="Normal"/>
        <w:rPr/>
      </w:pPr>
      <w:r>
        <w:rPr/>
        <w:t>Students at Texas A&amp;M University-Commerce are expected to maintain high standards of integrity and honesty in all of their scholastic work.  For more details and the definition of academic dishonesty see the following procedures:</w:t>
      </w:r>
    </w:p>
    <w:p>
      <w:pPr>
        <w:pStyle w:val="Normal"/>
        <w:rPr/>
      </w:pPr>
      <w:r>
        <w:rPr/>
      </w:r>
    </w:p>
    <w:p>
      <w:pPr>
        <w:pStyle w:val="Normal"/>
        <w:rPr/>
      </w:pPr>
      <w:hyperlink r:id="rId15">
        <w:r>
          <w:rPr>
            <w:rStyle w:val="InternetLink"/>
          </w:rPr>
          <w:t>Undergraduate Academic Dishonesty 13.99.99.R0.03</w:t>
        </w:r>
      </w:hyperlink>
    </w:p>
    <w:p>
      <w:pPr>
        <w:pStyle w:val="Normal"/>
        <w:rPr/>
      </w:pPr>
      <w:r>
        <w:rPr/>
      </w:r>
    </w:p>
    <w:p>
      <w:pPr>
        <w:pStyle w:val="Normal"/>
        <w:rPr/>
      </w:pPr>
      <w:hyperlink r:id="rId16">
        <w:r>
          <w:rPr>
            <w:rStyle w:val="InternetLink"/>
          </w:rPr>
          <w:t>http://www.tamuc.edu/aboutUs/policiesProceduresStandardsStatements/rulesProcedures/13students/undergraduates/13.99.99.R0.03UndergraduateAcademicDishonesty.pdf</w:t>
        </w:r>
      </w:hyperlink>
    </w:p>
    <w:p>
      <w:pPr>
        <w:pStyle w:val="Normal"/>
        <w:rPr/>
      </w:pPr>
      <w:r>
        <w:rPr/>
      </w:r>
    </w:p>
    <w:p>
      <w:pPr>
        <w:pStyle w:val="Normal"/>
        <w:rPr/>
      </w:pPr>
      <w:hyperlink r:id="rId17">
        <w:r>
          <w:rPr>
            <w:rStyle w:val="InternetLink"/>
          </w:rPr>
          <w:t>Graduate Student Academic Dishonesty 13.99.99.R0.10</w:t>
        </w:r>
      </w:hyperlink>
    </w:p>
    <w:p>
      <w:pPr>
        <w:pStyle w:val="Normal"/>
        <w:rPr/>
      </w:pPr>
      <w:r>
        <w:rPr/>
      </w:r>
    </w:p>
    <w:p>
      <w:pPr>
        <w:pStyle w:val="Normal"/>
        <w:rPr/>
      </w:pPr>
      <w:hyperlink r:id="rId18">
        <w:r>
          <w:rPr>
            <w:rStyle w:val="InternetLink"/>
          </w:rPr>
          <w:t>http://www.tamuc.edu/aboutUs/policiesProceduresStandardsStatements/rulesProcedures/13students/graduate/13.99.99.R0.10GraduateStudentAcademicDishonesty.pdf</w:t>
        </w:r>
      </w:hyperlink>
    </w:p>
    <w:p>
      <w:pPr>
        <w:pStyle w:val="Normal"/>
        <w:rPr/>
      </w:pPr>
      <w:r>
        <w:rPr/>
      </w:r>
    </w:p>
    <w:p>
      <w:pPr>
        <w:pStyle w:val="Heading2"/>
        <w:rPr/>
      </w:pPr>
      <w:r>
        <w:rPr/>
        <w:t>Students with Disabilities-- ADA Statement</w:t>
      </w:r>
    </w:p>
    <w:p>
      <w:pPr>
        <w:pStyle w:val="Normal"/>
        <w:rPr>
          <w:rFonts w:ascii="Arial" w:hAnsi="Arial" w:eastAsia="Times New Roman"/>
        </w:rPr>
      </w:pPr>
      <w:r>
        <w:rPr>
          <w:rFonts w:eastAsia="Times New Roman"/>
        </w:rPr>
        <w:t>The Americans with Disabilities Act (ADA) is a federal anti-discrimination statute that provides comprehensive civil rights protection for persons with disabilities. Among other things, this legislation requires that all students with disabilities be guaranteed a learning environment that provides for reasonable accommodation of their disabilities. If you have a disability requiring an accommodation, please contact:</w:t>
      </w:r>
    </w:p>
    <w:p>
      <w:pPr>
        <w:pStyle w:val="Normal"/>
        <w:rPr>
          <w:rFonts w:ascii="Arial" w:hAnsi="Arial" w:eastAsia="Times New Roman"/>
          <w:b/>
          <w:b/>
        </w:rPr>
      </w:pPr>
      <w:r>
        <w:rPr>
          <w:rFonts w:eastAsia="Times New Roman"/>
          <w:b/>
        </w:rPr>
      </w:r>
    </w:p>
    <w:p>
      <w:pPr>
        <w:pStyle w:val="Normal"/>
        <w:rPr>
          <w:b/>
          <w:b/>
        </w:rPr>
      </w:pPr>
      <w:r>
        <w:rPr>
          <w:b/>
        </w:rPr>
        <w:t>Office of Student Disability Resources and Services</w:t>
      </w:r>
    </w:p>
    <w:p>
      <w:pPr>
        <w:pStyle w:val="Normal"/>
        <w:rPr>
          <w:rFonts w:ascii="Arial" w:hAnsi="Arial" w:eastAsia="Times New Roman"/>
        </w:rPr>
      </w:pPr>
      <w:r>
        <w:rPr>
          <w:rFonts w:eastAsia="Times New Roman"/>
        </w:rPr>
        <w:t>Texas A&amp;M University-Commerce</w:t>
      </w:r>
    </w:p>
    <w:p>
      <w:pPr>
        <w:pStyle w:val="Normal"/>
        <w:rPr>
          <w:rFonts w:ascii="Arial" w:hAnsi="Arial" w:eastAsia="Times New Roman"/>
        </w:rPr>
      </w:pPr>
      <w:r>
        <w:rPr>
          <w:rFonts w:eastAsia="Times New Roman"/>
        </w:rPr>
        <w:t>Gee Library- Room 162</w:t>
      </w:r>
    </w:p>
    <w:p>
      <w:pPr>
        <w:pStyle w:val="Normal"/>
        <w:rPr>
          <w:rFonts w:ascii="Arial" w:hAnsi="Arial" w:eastAsia="Times New Roman"/>
        </w:rPr>
      </w:pPr>
      <w:r>
        <w:rPr>
          <w:rFonts w:eastAsia="Times New Roman"/>
        </w:rPr>
        <w:t>Phone (903) 886-5150 or (903) 886-5835</w:t>
      </w:r>
    </w:p>
    <w:p>
      <w:pPr>
        <w:pStyle w:val="Normal"/>
        <w:rPr>
          <w:rFonts w:ascii="Arial" w:hAnsi="Arial" w:eastAsia="Times New Roman"/>
        </w:rPr>
      </w:pPr>
      <w:r>
        <w:rPr>
          <w:rFonts w:eastAsia="Times New Roman"/>
        </w:rPr>
        <w:t>Fax (903) 468-8148</w:t>
      </w:r>
    </w:p>
    <w:p>
      <w:pPr>
        <w:pStyle w:val="Normal"/>
        <w:rPr/>
      </w:pPr>
      <w:r>
        <w:rPr>
          <w:rFonts w:eastAsia="Times New Roman"/>
        </w:rPr>
        <w:t xml:space="preserve">Email: </w:t>
      </w:r>
      <w:hyperlink r:id="rId19">
        <w:r>
          <w:rPr>
            <w:rStyle w:val="InternetLink"/>
            <w:rFonts w:eastAsia="Times New Roman"/>
          </w:rPr>
          <w:t>studentdisabilityservices@tamuc.edu</w:t>
        </w:r>
      </w:hyperlink>
    </w:p>
    <w:p>
      <w:pPr>
        <w:pStyle w:val="Normal"/>
        <w:spacing w:before="60" w:after="60"/>
        <w:rPr/>
      </w:pPr>
      <w:r>
        <w:rPr/>
        <w:t xml:space="preserve">Website: </w:t>
      </w:r>
      <w:hyperlink r:id="rId20" w:tgtFrame="Office of Student Disability Resources and Services">
        <w:r>
          <w:rPr>
            <w:rStyle w:val="InternetLink"/>
          </w:rPr>
          <w:t>Office of Student Disability Resources and Services</w:t>
        </w:r>
      </w:hyperlink>
    </w:p>
    <w:p>
      <w:pPr>
        <w:pStyle w:val="Normal"/>
        <w:spacing w:before="60" w:after="60"/>
        <w:rPr/>
      </w:pPr>
      <w:hyperlink r:id="rId21">
        <w:r>
          <w:rPr>
            <w:rStyle w:val="InternetLink"/>
          </w:rPr>
          <w:t>http://www.tamuc.edu/campusLife/campusServices/studentDisabilityResourcesAndServices/</w:t>
        </w:r>
      </w:hyperlink>
    </w:p>
    <w:p>
      <w:pPr>
        <w:pStyle w:val="Heading3"/>
        <w:rPr/>
      </w:pPr>
      <w:r>
        <w:rPr/>
        <w:t>Nondiscrimination Notice</w:t>
      </w:r>
    </w:p>
    <w:p>
      <w:pPr>
        <w:pStyle w:val="Normal"/>
        <w:tabs>
          <w:tab w:val="clear" w:pos="720"/>
          <w:tab w:val="left" w:pos="0" w:leader="none"/>
        </w:tabs>
        <w:rPr>
          <w:rFonts w:eastAsia="Times New Roman"/>
          <w:bCs/>
          <w:color w:val="000000"/>
        </w:rPr>
      </w:pPr>
      <w:r>
        <w:rPr>
          <w:rFonts w:eastAsia="Times New Roman"/>
          <w:bCs/>
          <w:color w:val="000000"/>
        </w:rPr>
        <w:t>Texas A&amp;M University-Commerce will comply in the classroom, and in online courses, with all federal and state laws prohibiting discrimination and related retaliation on the basis of race, color, religion, sex, national origin, disability, age, genetic information or veteran status. Further, an environment free from discrimination on the basis of sexual orientation, gender identity, or gender expression will be maintained.</w:t>
      </w:r>
    </w:p>
    <w:p>
      <w:pPr>
        <w:pStyle w:val="Heading2"/>
        <w:rPr/>
      </w:pPr>
      <w:r>
        <w:rPr/>
        <w:t>Campus Concealed Carry Statement</w:t>
      </w:r>
    </w:p>
    <w:p>
      <w:pPr>
        <w:pStyle w:val="Normal"/>
        <w:tabs>
          <w:tab w:val="clear" w:pos="720"/>
          <w:tab w:val="left" w:pos="540" w:leader="none"/>
        </w:tabs>
        <w:ind w:left="540" w:hanging="540"/>
        <w:rPr/>
      </w:pPr>
      <w:r>
        <w:rPr/>
        <w:tab/>
      </w:r>
    </w:p>
    <w:p>
      <w:pPr>
        <w:pStyle w:val="Normal"/>
        <w:rPr/>
      </w:pPr>
      <w:r>
        <w:rPr/>
        <w:t xml:space="preserve">Texas Senate Bill - 11 (Government Code 411.2031, et al.) authorizes the carrying of a concealed handgun in Texas A&amp;M University-Commerce buildings only by persons who have been issued and are in possession of a Texas License to Carry a Handgun. Qualified law enforcement officers or those who are otherwise authorized to carry a concealed handgun in the State of Texas are also permitted to do so. Pursuant to Penal Code (PC) 46.035 and A&amp;M-Commerce Rule 34.06.02.R1, license holders may not carry a concealed handgun in restricted locations. </w:t>
      </w:r>
    </w:p>
    <w:p>
      <w:pPr>
        <w:pStyle w:val="Normal"/>
        <w:rPr/>
      </w:pPr>
      <w:r>
        <w:rPr/>
      </w:r>
    </w:p>
    <w:p>
      <w:pPr>
        <w:pStyle w:val="Normal"/>
        <w:rPr/>
      </w:pPr>
      <w:r>
        <w:rPr/>
        <w:t xml:space="preserve">For a list of locations, please refer to the </w:t>
      </w:r>
      <w:hyperlink r:id="rId22">
        <w:r>
          <w:rPr>
            <w:rStyle w:val="InternetLink"/>
          </w:rPr>
          <w:t>Carrying Concealed Handguns On Campus</w:t>
        </w:r>
      </w:hyperlink>
      <w:r>
        <w:rPr/>
        <w:t xml:space="preserve"> </w:t>
      </w:r>
    </w:p>
    <w:p>
      <w:pPr>
        <w:pStyle w:val="Normal"/>
        <w:rPr/>
      </w:pPr>
      <w:r>
        <w:rPr/>
        <w:t xml:space="preserve">document and/or consult your event organizer.  </w:t>
      </w:r>
    </w:p>
    <w:p>
      <w:pPr>
        <w:pStyle w:val="Normal"/>
        <w:rPr/>
      </w:pPr>
      <w:r>
        <w:rPr/>
      </w:r>
    </w:p>
    <w:p>
      <w:pPr>
        <w:pStyle w:val="Normal"/>
        <w:rPr/>
      </w:pPr>
      <w:r>
        <w:rPr/>
        <w:t xml:space="preserve">Web url: </w:t>
      </w:r>
      <w:hyperlink r:id="rId23">
        <w:r>
          <w:rPr>
            <w:rStyle w:val="InternetLink"/>
          </w:rPr>
          <w:t>http://www.tamuc.edu/aboutUs/policiesProceduresStandardsStatements/rulesProcedures/34SafetyOfEmployeesAndStudents/34.06.02.R1.pdf</w:t>
        </w:r>
      </w:hyperlink>
      <w:r>
        <w:rPr/>
        <w:t xml:space="preserve"> </w:t>
      </w:r>
    </w:p>
    <w:p>
      <w:pPr>
        <w:pStyle w:val="Normal"/>
        <w:rPr/>
      </w:pPr>
      <w:r>
        <w:rPr/>
      </w:r>
    </w:p>
    <w:p>
      <w:pPr>
        <w:pStyle w:val="Normal"/>
        <w:rPr/>
      </w:pPr>
      <w:r>
        <w:rPr/>
        <w:t>Pursuant to PC 46.035, the open carrying of handguns is prohibited on all A&amp;M-Commerce campuses. Report violations to the University Police Department at 903-886-5868 or 9-1-1.</w:t>
      </w:r>
    </w:p>
    <w:p>
      <w:pPr>
        <w:pStyle w:val="Normal"/>
        <w:tabs>
          <w:tab w:val="clear" w:pos="720"/>
          <w:tab w:val="left" w:pos="540" w:leader="none"/>
        </w:tabs>
        <w:ind w:left="540" w:hanging="540"/>
        <w:rPr/>
      </w:pPr>
      <w:r>
        <w:rPr/>
      </w:r>
    </w:p>
    <w:p>
      <w:pPr>
        <w:pStyle w:val="Heading2"/>
        <w:rPr/>
      </w:pPr>
      <w:r>
        <w:rPr/>
        <w:t>COURSE OUTLINE / CALENDAR</w:t>
      </w:r>
    </w:p>
    <w:p>
      <w:pPr>
        <w:pStyle w:val="Normal"/>
        <w:tabs>
          <w:tab w:val="clear" w:pos="720"/>
          <w:tab w:val="left" w:pos="540" w:leader="none"/>
        </w:tabs>
        <w:ind w:left="540" w:hanging="540"/>
        <w:rPr/>
      </w:pPr>
      <w:r>
        <w:rPr/>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814"/>
        <w:gridCol w:w="5936"/>
        <w:gridCol w:w="1714"/>
        <w:gridCol w:w="896"/>
      </w:tblGrid>
      <w:tr>
        <w:trPr/>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Week</w:t>
            </w:r>
          </w:p>
        </w:tc>
        <w:tc>
          <w:tcPr>
            <w:tcW w:w="593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Topic / Activity</w:t>
            </w:r>
          </w:p>
        </w:tc>
        <w:tc>
          <w:tcPr>
            <w:tcW w:w="17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Notebook</w:t>
            </w:r>
          </w:p>
        </w:tc>
        <w:tc>
          <w:tcPr>
            <w:tcW w:w="89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Test</w:t>
            </w:r>
          </w:p>
        </w:tc>
      </w:tr>
      <w:tr>
        <w:trPr/>
        <w:tc>
          <w:tcPr>
            <w:tcW w:w="814"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5936" w:type="dxa"/>
            <w:tcBorders>
              <w:left w:val="single" w:sz="2" w:space="0" w:color="000000"/>
              <w:bottom w:val="single" w:sz="2" w:space="0" w:color="000000"/>
              <w:insideH w:val="single" w:sz="2" w:space="0" w:color="000000"/>
            </w:tcBorders>
            <w:shd w:fill="auto" w:val="clear"/>
          </w:tcPr>
          <w:p>
            <w:pPr>
              <w:pStyle w:val="TableContents"/>
              <w:rPr/>
            </w:pPr>
            <w:r>
              <w:rPr/>
              <w:t>Course Introduction, set up python</w:t>
            </w:r>
          </w:p>
        </w:tc>
        <w:tc>
          <w:tcPr>
            <w:tcW w:w="1714" w:type="dxa"/>
            <w:tcBorders>
              <w:left w:val="single" w:sz="2" w:space="0" w:color="000000"/>
              <w:bottom w:val="single" w:sz="2" w:space="0" w:color="000000"/>
              <w:insideH w:val="single" w:sz="2" w:space="0" w:color="000000"/>
            </w:tcBorders>
            <w:shd w:fill="auto" w:val="clear"/>
          </w:tcPr>
          <w:p>
            <w:pPr>
              <w:pStyle w:val="TableContents"/>
              <w:rPr/>
            </w:pPr>
            <w:r>
              <w:rPr/>
              <w:t>1a &amp; 1 b</w:t>
            </w:r>
          </w:p>
        </w:tc>
        <w:tc>
          <w:tcPr>
            <w:tcW w:w="8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814"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5936" w:type="dxa"/>
            <w:tcBorders>
              <w:left w:val="single" w:sz="2" w:space="0" w:color="000000"/>
              <w:bottom w:val="single" w:sz="2" w:space="0" w:color="000000"/>
              <w:insideH w:val="single" w:sz="2" w:space="0" w:color="000000"/>
            </w:tcBorders>
            <w:shd w:fill="auto" w:val="clear"/>
          </w:tcPr>
          <w:p>
            <w:pPr>
              <w:pStyle w:val="TableContents"/>
              <w:rPr/>
            </w:pPr>
            <w:r>
              <w:rPr/>
              <w:t>Introduction to Python Scientific Libraries</w:t>
            </w:r>
          </w:p>
        </w:tc>
        <w:tc>
          <w:tcPr>
            <w:tcW w:w="1714" w:type="dxa"/>
            <w:tcBorders>
              <w:left w:val="single" w:sz="2" w:space="0" w:color="000000"/>
              <w:bottom w:val="single" w:sz="2" w:space="0" w:color="000000"/>
              <w:insideH w:val="single" w:sz="2" w:space="0" w:color="000000"/>
            </w:tcBorders>
            <w:shd w:fill="auto" w:val="clear"/>
          </w:tcPr>
          <w:p>
            <w:pPr>
              <w:pStyle w:val="TableContents"/>
              <w:rPr/>
            </w:pPr>
            <w:r>
              <w:rPr/>
              <w:t>2a, 2b, 2c, 2d</w:t>
            </w:r>
          </w:p>
        </w:tc>
        <w:tc>
          <w:tcPr>
            <w:tcW w:w="8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814" w:type="dxa"/>
            <w:tcBorders>
              <w:left w:val="single" w:sz="2" w:space="0" w:color="000000"/>
              <w:bottom w:val="single" w:sz="2" w:space="0" w:color="000000"/>
              <w:insideH w:val="single" w:sz="2" w:space="0" w:color="000000"/>
            </w:tcBorders>
            <w:shd w:fill="auto" w:val="clear"/>
          </w:tcPr>
          <w:p>
            <w:pPr>
              <w:pStyle w:val="TableContents"/>
              <w:rPr/>
            </w:pPr>
            <w:r>
              <w:rPr/>
              <w:t>3</w:t>
            </w:r>
          </w:p>
        </w:tc>
        <w:tc>
          <w:tcPr>
            <w:tcW w:w="5936" w:type="dxa"/>
            <w:tcBorders>
              <w:left w:val="single" w:sz="2" w:space="0" w:color="000000"/>
              <w:bottom w:val="single" w:sz="2" w:space="0" w:color="000000"/>
              <w:insideH w:val="single" w:sz="2" w:space="0" w:color="000000"/>
            </w:tcBorders>
            <w:shd w:fill="auto" w:val="clear"/>
          </w:tcPr>
          <w:p>
            <w:pPr>
              <w:pStyle w:val="TableContents"/>
              <w:rPr/>
            </w:pPr>
            <w:r>
              <w:rPr/>
              <w:t>Linear Regression with One Variable</w:t>
            </w:r>
          </w:p>
        </w:tc>
        <w:tc>
          <w:tcPr>
            <w:tcW w:w="1714" w:type="dxa"/>
            <w:tcBorders>
              <w:left w:val="single" w:sz="2" w:space="0" w:color="000000"/>
              <w:bottom w:val="single" w:sz="2" w:space="0" w:color="000000"/>
              <w:insideH w:val="single" w:sz="2" w:space="0" w:color="000000"/>
            </w:tcBorders>
            <w:shd w:fill="auto" w:val="clear"/>
          </w:tcPr>
          <w:p>
            <w:pPr>
              <w:pStyle w:val="TableContents"/>
              <w:rPr/>
            </w:pPr>
            <w:r>
              <w:rPr/>
              <w:t>3a, 3b</w:t>
            </w:r>
          </w:p>
        </w:tc>
        <w:tc>
          <w:tcPr>
            <w:tcW w:w="8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814" w:type="dxa"/>
            <w:tcBorders>
              <w:left w:val="single" w:sz="2" w:space="0" w:color="000000"/>
              <w:bottom w:val="single" w:sz="2" w:space="0" w:color="000000"/>
              <w:insideH w:val="single" w:sz="2" w:space="0" w:color="000000"/>
            </w:tcBorders>
            <w:shd w:fill="auto" w:val="clear"/>
          </w:tcPr>
          <w:p>
            <w:pPr>
              <w:pStyle w:val="TableContents"/>
              <w:rPr/>
            </w:pPr>
            <w:r>
              <w:rPr/>
              <w:t>4</w:t>
            </w:r>
          </w:p>
        </w:tc>
        <w:tc>
          <w:tcPr>
            <w:tcW w:w="5936" w:type="dxa"/>
            <w:tcBorders>
              <w:left w:val="single" w:sz="2" w:space="0" w:color="000000"/>
              <w:bottom w:val="single" w:sz="2" w:space="0" w:color="000000"/>
              <w:insideH w:val="single" w:sz="2" w:space="0" w:color="000000"/>
            </w:tcBorders>
            <w:shd w:fill="auto" w:val="clear"/>
          </w:tcPr>
          <w:p>
            <w:pPr>
              <w:pStyle w:val="TableContents"/>
              <w:rPr/>
            </w:pPr>
            <w:r>
              <w:rPr/>
              <w:t>Linear Regression with Multiple Variables</w:t>
            </w:r>
          </w:p>
        </w:tc>
        <w:tc>
          <w:tcPr>
            <w:tcW w:w="1714" w:type="dxa"/>
            <w:tcBorders>
              <w:left w:val="single" w:sz="2" w:space="0" w:color="000000"/>
              <w:bottom w:val="single" w:sz="2" w:space="0" w:color="000000"/>
              <w:insideH w:val="single" w:sz="2" w:space="0" w:color="000000"/>
            </w:tcBorders>
            <w:shd w:fill="auto" w:val="clear"/>
          </w:tcPr>
          <w:p>
            <w:pPr>
              <w:pStyle w:val="TableContents"/>
              <w:rPr/>
            </w:pPr>
            <w:r>
              <w:rPr/>
              <w:t>4</w:t>
            </w:r>
          </w:p>
        </w:tc>
        <w:tc>
          <w:tcPr>
            <w:tcW w:w="8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814" w:type="dxa"/>
            <w:tcBorders>
              <w:left w:val="single" w:sz="2" w:space="0" w:color="000000"/>
              <w:bottom w:val="single" w:sz="2" w:space="0" w:color="000000"/>
              <w:insideH w:val="single" w:sz="2" w:space="0" w:color="000000"/>
            </w:tcBorders>
            <w:shd w:fill="auto" w:val="clear"/>
          </w:tcPr>
          <w:p>
            <w:pPr>
              <w:pStyle w:val="TableContents"/>
              <w:rPr/>
            </w:pPr>
            <w:r>
              <w:rPr/>
              <w:t>5</w:t>
            </w:r>
          </w:p>
        </w:tc>
        <w:tc>
          <w:tcPr>
            <w:tcW w:w="5936" w:type="dxa"/>
            <w:tcBorders>
              <w:left w:val="single" w:sz="2" w:space="0" w:color="000000"/>
              <w:bottom w:val="single" w:sz="2" w:space="0" w:color="000000"/>
              <w:insideH w:val="single" w:sz="2" w:space="0" w:color="000000"/>
            </w:tcBorders>
            <w:shd w:fill="auto" w:val="clear"/>
          </w:tcPr>
          <w:p>
            <w:pPr>
              <w:pStyle w:val="TableContents"/>
              <w:rPr/>
            </w:pPr>
            <w:r>
              <w:rPr/>
              <w:t>Logistic Regression and Regularization</w:t>
            </w:r>
          </w:p>
        </w:tc>
        <w:tc>
          <w:tcPr>
            <w:tcW w:w="1714" w:type="dxa"/>
            <w:tcBorders>
              <w:left w:val="single" w:sz="2" w:space="0" w:color="000000"/>
              <w:bottom w:val="single" w:sz="2" w:space="0" w:color="000000"/>
              <w:insideH w:val="single" w:sz="2" w:space="0" w:color="000000"/>
            </w:tcBorders>
            <w:shd w:fill="auto" w:val="clear"/>
          </w:tcPr>
          <w:p>
            <w:pPr>
              <w:pStyle w:val="TableContents"/>
              <w:rPr/>
            </w:pPr>
            <w:r>
              <w:rPr/>
              <w:t>5</w:t>
            </w:r>
          </w:p>
        </w:tc>
        <w:tc>
          <w:tcPr>
            <w:tcW w:w="8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814" w:type="dxa"/>
            <w:tcBorders>
              <w:left w:val="single" w:sz="2" w:space="0" w:color="000000"/>
              <w:bottom w:val="single" w:sz="2" w:space="0" w:color="000000"/>
              <w:insideH w:val="single" w:sz="2" w:space="0" w:color="000000"/>
            </w:tcBorders>
            <w:shd w:fill="auto" w:val="clear"/>
          </w:tcPr>
          <w:p>
            <w:pPr>
              <w:pStyle w:val="TableContents"/>
              <w:rPr/>
            </w:pPr>
            <w:r>
              <w:rPr/>
              <w:t>6</w:t>
            </w:r>
          </w:p>
        </w:tc>
        <w:tc>
          <w:tcPr>
            <w:tcW w:w="5936" w:type="dxa"/>
            <w:tcBorders>
              <w:left w:val="single" w:sz="2" w:space="0" w:color="000000"/>
              <w:bottom w:val="single" w:sz="2" w:space="0" w:color="000000"/>
              <w:insideH w:val="single" w:sz="2" w:space="0" w:color="000000"/>
            </w:tcBorders>
            <w:shd w:fill="auto" w:val="clear"/>
          </w:tcPr>
          <w:p>
            <w:pPr>
              <w:pStyle w:val="TableContents"/>
              <w:rPr/>
            </w:pPr>
            <w:r>
              <w:rPr/>
              <w:t>K Nearest neighbor</w:t>
            </w:r>
          </w:p>
        </w:tc>
        <w:tc>
          <w:tcPr>
            <w:tcW w:w="1714" w:type="dxa"/>
            <w:tcBorders>
              <w:left w:val="single" w:sz="2" w:space="0" w:color="000000"/>
              <w:bottom w:val="single" w:sz="2" w:space="0" w:color="000000"/>
              <w:insideH w:val="single" w:sz="2" w:space="0" w:color="000000"/>
            </w:tcBorders>
            <w:shd w:fill="auto" w:val="clear"/>
          </w:tcPr>
          <w:p>
            <w:pPr>
              <w:pStyle w:val="TableContents"/>
              <w:rPr/>
            </w:pPr>
            <w:r>
              <w:rPr/>
            </w:r>
          </w:p>
        </w:tc>
        <w:tc>
          <w:tcPr>
            <w:tcW w:w="8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814" w:type="dxa"/>
            <w:tcBorders>
              <w:left w:val="single" w:sz="2" w:space="0" w:color="000000"/>
              <w:bottom w:val="single" w:sz="2" w:space="0" w:color="000000"/>
              <w:insideH w:val="single" w:sz="2" w:space="0" w:color="000000"/>
            </w:tcBorders>
            <w:shd w:fill="auto" w:val="clear"/>
          </w:tcPr>
          <w:p>
            <w:pPr>
              <w:pStyle w:val="TableContents"/>
              <w:rPr/>
            </w:pPr>
            <w:r>
              <w:rPr/>
              <w:t>7</w:t>
            </w:r>
          </w:p>
        </w:tc>
        <w:tc>
          <w:tcPr>
            <w:tcW w:w="5936" w:type="dxa"/>
            <w:tcBorders>
              <w:left w:val="single" w:sz="2" w:space="0" w:color="000000"/>
              <w:bottom w:val="single" w:sz="2" w:space="0" w:color="000000"/>
              <w:insideH w:val="single" w:sz="2" w:space="0" w:color="000000"/>
            </w:tcBorders>
            <w:shd w:fill="auto" w:val="clear"/>
          </w:tcPr>
          <w:p>
            <w:pPr>
              <w:pStyle w:val="TableContents"/>
              <w:rPr/>
            </w:pPr>
            <w:r>
              <w:rPr/>
              <w:t>Decision Trees and Ensembles</w:t>
            </w:r>
          </w:p>
        </w:tc>
        <w:tc>
          <w:tcPr>
            <w:tcW w:w="1714" w:type="dxa"/>
            <w:tcBorders>
              <w:left w:val="single" w:sz="2" w:space="0" w:color="000000"/>
              <w:bottom w:val="single" w:sz="2" w:space="0" w:color="000000"/>
              <w:insideH w:val="single" w:sz="2" w:space="0" w:color="000000"/>
            </w:tcBorders>
            <w:shd w:fill="auto" w:val="clear"/>
          </w:tcPr>
          <w:p>
            <w:pPr>
              <w:pStyle w:val="TableContents"/>
              <w:rPr/>
            </w:pPr>
            <w:r>
              <w:rPr/>
              <w:t>8</w:t>
            </w:r>
          </w:p>
        </w:tc>
        <w:tc>
          <w:tcPr>
            <w:tcW w:w="8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814" w:type="dxa"/>
            <w:tcBorders>
              <w:left w:val="single" w:sz="2" w:space="0" w:color="000000"/>
              <w:bottom w:val="single" w:sz="2" w:space="0" w:color="000000"/>
              <w:insideH w:val="single" w:sz="2" w:space="0" w:color="000000"/>
            </w:tcBorders>
            <w:shd w:fill="auto" w:val="clear"/>
          </w:tcPr>
          <w:p>
            <w:pPr>
              <w:pStyle w:val="TableContents"/>
              <w:rPr/>
            </w:pPr>
            <w:r>
              <w:rPr/>
              <w:t>8</w:t>
            </w:r>
          </w:p>
        </w:tc>
        <w:tc>
          <w:tcPr>
            <w:tcW w:w="5936" w:type="dxa"/>
            <w:tcBorders>
              <w:left w:val="single" w:sz="2" w:space="0" w:color="000000"/>
              <w:bottom w:val="single" w:sz="2" w:space="0" w:color="000000"/>
              <w:insideH w:val="single" w:sz="2" w:space="0" w:color="000000"/>
            </w:tcBorders>
            <w:shd w:fill="auto" w:val="clear"/>
          </w:tcPr>
          <w:p>
            <w:pPr>
              <w:pStyle w:val="TableContents"/>
              <w:rPr/>
            </w:pPr>
            <w:r>
              <w:rPr/>
              <w:t>Midterm Exam</w:t>
            </w:r>
          </w:p>
        </w:tc>
        <w:tc>
          <w:tcPr>
            <w:tcW w:w="1714" w:type="dxa"/>
            <w:tcBorders>
              <w:left w:val="single" w:sz="2" w:space="0" w:color="000000"/>
              <w:bottom w:val="single" w:sz="2" w:space="0" w:color="000000"/>
              <w:insideH w:val="single" w:sz="2" w:space="0" w:color="000000"/>
            </w:tcBorders>
            <w:shd w:fill="auto" w:val="clear"/>
          </w:tcPr>
          <w:p>
            <w:pPr>
              <w:pStyle w:val="TableContents"/>
              <w:rPr/>
            </w:pPr>
            <w:r>
              <w:rPr/>
            </w:r>
          </w:p>
        </w:tc>
        <w:tc>
          <w:tcPr>
            <w:tcW w:w="8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w:t>
            </w:r>
          </w:p>
        </w:tc>
      </w:tr>
      <w:tr>
        <w:trPr/>
        <w:tc>
          <w:tcPr>
            <w:tcW w:w="814" w:type="dxa"/>
            <w:tcBorders>
              <w:left w:val="single" w:sz="2" w:space="0" w:color="000000"/>
              <w:bottom w:val="single" w:sz="2" w:space="0" w:color="000000"/>
              <w:insideH w:val="single" w:sz="2" w:space="0" w:color="000000"/>
            </w:tcBorders>
            <w:shd w:fill="auto" w:val="clear"/>
          </w:tcPr>
          <w:p>
            <w:pPr>
              <w:pStyle w:val="TableContents"/>
              <w:rPr/>
            </w:pPr>
            <w:r>
              <w:rPr/>
              <w:t>9</w:t>
            </w:r>
          </w:p>
        </w:tc>
        <w:tc>
          <w:tcPr>
            <w:tcW w:w="5936" w:type="dxa"/>
            <w:tcBorders>
              <w:left w:val="single" w:sz="2" w:space="0" w:color="000000"/>
              <w:bottom w:val="single" w:sz="2" w:space="0" w:color="000000"/>
              <w:insideH w:val="single" w:sz="2" w:space="0" w:color="000000"/>
            </w:tcBorders>
            <w:shd w:fill="auto" w:val="clear"/>
          </w:tcPr>
          <w:p>
            <w:pPr>
              <w:pStyle w:val="TableContents"/>
              <w:rPr/>
            </w:pPr>
            <w:r>
              <w:rPr/>
              <w:t>Support Vector Machines (SVM) and Kernel Methods</w:t>
            </w:r>
          </w:p>
        </w:tc>
        <w:tc>
          <w:tcPr>
            <w:tcW w:w="1714" w:type="dxa"/>
            <w:tcBorders>
              <w:left w:val="single" w:sz="2" w:space="0" w:color="000000"/>
              <w:bottom w:val="single" w:sz="2" w:space="0" w:color="000000"/>
              <w:insideH w:val="single" w:sz="2" w:space="0" w:color="000000"/>
            </w:tcBorders>
            <w:shd w:fill="auto" w:val="clear"/>
          </w:tcPr>
          <w:p>
            <w:pPr>
              <w:pStyle w:val="TableContents"/>
              <w:rPr/>
            </w:pPr>
            <w:r>
              <w:rPr/>
              <w:t>7</w:t>
            </w:r>
          </w:p>
        </w:tc>
        <w:tc>
          <w:tcPr>
            <w:tcW w:w="8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814" w:type="dxa"/>
            <w:tcBorders>
              <w:left w:val="single" w:sz="2" w:space="0" w:color="000000"/>
              <w:bottom w:val="single" w:sz="2" w:space="0" w:color="000000"/>
              <w:insideH w:val="single" w:sz="2" w:space="0" w:color="000000"/>
            </w:tcBorders>
            <w:shd w:fill="auto" w:val="clear"/>
          </w:tcPr>
          <w:p>
            <w:pPr>
              <w:pStyle w:val="TableContents"/>
              <w:rPr/>
            </w:pPr>
            <w:r>
              <w:rPr/>
              <w:t>10</w:t>
            </w:r>
          </w:p>
        </w:tc>
        <w:tc>
          <w:tcPr>
            <w:tcW w:w="5936" w:type="dxa"/>
            <w:tcBorders>
              <w:left w:val="single" w:sz="2" w:space="0" w:color="000000"/>
              <w:bottom w:val="single" w:sz="2" w:space="0" w:color="000000"/>
              <w:insideH w:val="single" w:sz="2" w:space="0" w:color="000000"/>
            </w:tcBorders>
            <w:shd w:fill="auto" w:val="clear"/>
          </w:tcPr>
          <w:p>
            <w:pPr>
              <w:pStyle w:val="TableContents"/>
              <w:rPr/>
            </w:pPr>
            <w:r>
              <w:rPr/>
              <w:t>Unsupervised Learning and Dimensionality Reduction</w:t>
            </w:r>
          </w:p>
        </w:tc>
        <w:tc>
          <w:tcPr>
            <w:tcW w:w="1714" w:type="dxa"/>
            <w:tcBorders>
              <w:left w:val="single" w:sz="2" w:space="0" w:color="000000"/>
              <w:bottom w:val="single" w:sz="2" w:space="0" w:color="000000"/>
              <w:insideH w:val="single" w:sz="2" w:space="0" w:color="000000"/>
            </w:tcBorders>
            <w:shd w:fill="auto" w:val="clear"/>
          </w:tcPr>
          <w:p>
            <w:pPr>
              <w:pStyle w:val="TableContents"/>
              <w:rPr/>
            </w:pPr>
            <w:r>
              <w:rPr/>
            </w:r>
          </w:p>
        </w:tc>
        <w:tc>
          <w:tcPr>
            <w:tcW w:w="8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814" w:type="dxa"/>
            <w:tcBorders>
              <w:left w:val="single" w:sz="2" w:space="0" w:color="000000"/>
              <w:bottom w:val="single" w:sz="2" w:space="0" w:color="000000"/>
              <w:insideH w:val="single" w:sz="2" w:space="0" w:color="000000"/>
            </w:tcBorders>
            <w:shd w:fill="auto" w:val="clear"/>
          </w:tcPr>
          <w:p>
            <w:pPr>
              <w:pStyle w:val="TableContents"/>
              <w:rPr/>
            </w:pPr>
            <w:r>
              <w:rPr/>
              <w:t>11</w:t>
            </w:r>
          </w:p>
        </w:tc>
        <w:tc>
          <w:tcPr>
            <w:tcW w:w="5936" w:type="dxa"/>
            <w:tcBorders>
              <w:left w:val="single" w:sz="2" w:space="0" w:color="000000"/>
              <w:bottom w:val="single" w:sz="2" w:space="0" w:color="000000"/>
              <w:insideH w:val="single" w:sz="2" w:space="0" w:color="000000"/>
            </w:tcBorders>
            <w:shd w:fill="auto" w:val="clear"/>
          </w:tcPr>
          <w:p>
            <w:pPr>
              <w:pStyle w:val="TableContents"/>
              <w:rPr/>
            </w:pPr>
            <w:r>
              <w:rPr/>
              <w:t>Principle Component Analysis (PCA)</w:t>
            </w:r>
          </w:p>
        </w:tc>
        <w:tc>
          <w:tcPr>
            <w:tcW w:w="1714" w:type="dxa"/>
            <w:tcBorders>
              <w:left w:val="single" w:sz="2" w:space="0" w:color="000000"/>
              <w:bottom w:val="single" w:sz="2" w:space="0" w:color="000000"/>
              <w:insideH w:val="single" w:sz="2" w:space="0" w:color="000000"/>
            </w:tcBorders>
            <w:shd w:fill="auto" w:val="clear"/>
          </w:tcPr>
          <w:p>
            <w:pPr>
              <w:pStyle w:val="TableContents"/>
              <w:rPr/>
            </w:pPr>
            <w:r>
              <w:rPr/>
              <w:t>12</w:t>
            </w:r>
          </w:p>
        </w:tc>
        <w:tc>
          <w:tcPr>
            <w:tcW w:w="8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814" w:type="dxa"/>
            <w:tcBorders>
              <w:left w:val="single" w:sz="2" w:space="0" w:color="000000"/>
              <w:bottom w:val="single" w:sz="2" w:space="0" w:color="000000"/>
              <w:insideH w:val="single" w:sz="2" w:space="0" w:color="000000"/>
            </w:tcBorders>
            <w:shd w:fill="auto" w:val="clear"/>
          </w:tcPr>
          <w:p>
            <w:pPr>
              <w:pStyle w:val="TableContents"/>
              <w:rPr/>
            </w:pPr>
            <w:r>
              <w:rPr/>
              <w:t>12</w:t>
            </w:r>
          </w:p>
        </w:tc>
        <w:tc>
          <w:tcPr>
            <w:tcW w:w="5936" w:type="dxa"/>
            <w:tcBorders>
              <w:left w:val="single" w:sz="2" w:space="0" w:color="000000"/>
              <w:bottom w:val="single" w:sz="2" w:space="0" w:color="000000"/>
              <w:insideH w:val="single" w:sz="2" w:space="0" w:color="000000"/>
            </w:tcBorders>
            <w:shd w:fill="auto" w:val="clear"/>
          </w:tcPr>
          <w:p>
            <w:pPr>
              <w:pStyle w:val="TableContents"/>
              <w:rPr/>
            </w:pPr>
            <w:r>
              <w:rPr/>
              <w:t>K-means and Hierarchical Clustering</w:t>
            </w:r>
          </w:p>
        </w:tc>
        <w:tc>
          <w:tcPr>
            <w:tcW w:w="1714" w:type="dxa"/>
            <w:tcBorders>
              <w:left w:val="single" w:sz="2" w:space="0" w:color="000000"/>
              <w:bottom w:val="single" w:sz="2" w:space="0" w:color="000000"/>
              <w:insideH w:val="single" w:sz="2" w:space="0" w:color="000000"/>
            </w:tcBorders>
            <w:shd w:fill="auto" w:val="clear"/>
          </w:tcPr>
          <w:p>
            <w:pPr>
              <w:pStyle w:val="TableContents"/>
              <w:rPr/>
            </w:pPr>
            <w:r>
              <w:rPr/>
            </w:r>
          </w:p>
        </w:tc>
        <w:tc>
          <w:tcPr>
            <w:tcW w:w="8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814" w:type="dxa"/>
            <w:tcBorders>
              <w:left w:val="single" w:sz="2" w:space="0" w:color="000000"/>
              <w:bottom w:val="single" w:sz="2" w:space="0" w:color="000000"/>
              <w:insideH w:val="single" w:sz="2" w:space="0" w:color="000000"/>
            </w:tcBorders>
            <w:shd w:fill="auto" w:val="clear"/>
          </w:tcPr>
          <w:p>
            <w:pPr>
              <w:pStyle w:val="TableContents"/>
              <w:rPr/>
            </w:pPr>
            <w:r>
              <w:rPr/>
              <w:t>13</w:t>
            </w:r>
          </w:p>
        </w:tc>
        <w:tc>
          <w:tcPr>
            <w:tcW w:w="5936" w:type="dxa"/>
            <w:tcBorders>
              <w:left w:val="single" w:sz="2" w:space="0" w:color="000000"/>
              <w:bottom w:val="single" w:sz="2" w:space="0" w:color="000000"/>
              <w:insideH w:val="single" w:sz="2" w:space="0" w:color="000000"/>
            </w:tcBorders>
            <w:shd w:fill="auto" w:val="clear"/>
          </w:tcPr>
          <w:p>
            <w:pPr>
              <w:pStyle w:val="TableContents"/>
              <w:rPr/>
            </w:pPr>
            <w:r>
              <w:rPr/>
              <w:t>Anomaly Detection and Recommender Systems</w:t>
            </w:r>
          </w:p>
        </w:tc>
        <w:tc>
          <w:tcPr>
            <w:tcW w:w="1714" w:type="dxa"/>
            <w:tcBorders>
              <w:left w:val="single" w:sz="2" w:space="0" w:color="000000"/>
              <w:bottom w:val="single" w:sz="2" w:space="0" w:color="000000"/>
              <w:insideH w:val="single" w:sz="2" w:space="0" w:color="000000"/>
            </w:tcBorders>
            <w:shd w:fill="auto" w:val="clear"/>
          </w:tcPr>
          <w:p>
            <w:pPr>
              <w:pStyle w:val="TableContents"/>
              <w:rPr/>
            </w:pPr>
            <w:r>
              <w:rPr/>
              <w:t>13</w:t>
            </w:r>
          </w:p>
        </w:tc>
        <w:tc>
          <w:tcPr>
            <w:tcW w:w="8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814" w:type="dxa"/>
            <w:tcBorders>
              <w:left w:val="single" w:sz="2" w:space="0" w:color="000000"/>
              <w:bottom w:val="single" w:sz="2" w:space="0" w:color="000000"/>
              <w:insideH w:val="single" w:sz="2" w:space="0" w:color="000000"/>
            </w:tcBorders>
            <w:shd w:fill="auto" w:val="clear"/>
          </w:tcPr>
          <w:p>
            <w:pPr>
              <w:pStyle w:val="TableContents"/>
              <w:rPr/>
            </w:pPr>
            <w:r>
              <w:rPr/>
              <w:t>14</w:t>
            </w:r>
          </w:p>
        </w:tc>
        <w:tc>
          <w:tcPr>
            <w:tcW w:w="5936" w:type="dxa"/>
            <w:tcBorders>
              <w:left w:val="single" w:sz="2" w:space="0" w:color="000000"/>
              <w:bottom w:val="single" w:sz="2" w:space="0" w:color="000000"/>
              <w:insideH w:val="single" w:sz="2" w:space="0" w:color="000000"/>
            </w:tcBorders>
            <w:shd w:fill="auto" w:val="clear"/>
          </w:tcPr>
          <w:p>
            <w:pPr>
              <w:pStyle w:val="TableContents"/>
              <w:rPr/>
            </w:pPr>
            <w:r>
              <w:rPr/>
              <w:t>Large Scale Machine Learning</w:t>
            </w:r>
          </w:p>
        </w:tc>
        <w:tc>
          <w:tcPr>
            <w:tcW w:w="1714" w:type="dxa"/>
            <w:tcBorders>
              <w:left w:val="single" w:sz="2" w:space="0" w:color="000000"/>
              <w:bottom w:val="single" w:sz="2" w:space="0" w:color="000000"/>
              <w:insideH w:val="single" w:sz="2" w:space="0" w:color="000000"/>
            </w:tcBorders>
            <w:shd w:fill="auto" w:val="clear"/>
          </w:tcPr>
          <w:p>
            <w:pPr>
              <w:pStyle w:val="TableContents"/>
              <w:rPr/>
            </w:pPr>
            <w:r>
              <w:rPr/>
              <w:t>14</w:t>
            </w:r>
          </w:p>
        </w:tc>
        <w:tc>
          <w:tcPr>
            <w:tcW w:w="8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814" w:type="dxa"/>
            <w:tcBorders>
              <w:left w:val="single" w:sz="2" w:space="0" w:color="000000"/>
              <w:bottom w:val="single" w:sz="2" w:space="0" w:color="000000"/>
              <w:insideH w:val="single" w:sz="2" w:space="0" w:color="000000"/>
            </w:tcBorders>
            <w:shd w:fill="auto" w:val="clear"/>
          </w:tcPr>
          <w:p>
            <w:pPr>
              <w:pStyle w:val="TableContents"/>
              <w:rPr/>
            </w:pPr>
            <w:r>
              <w:rPr/>
              <w:t>15</w:t>
            </w:r>
          </w:p>
        </w:tc>
        <w:tc>
          <w:tcPr>
            <w:tcW w:w="5936" w:type="dxa"/>
            <w:tcBorders>
              <w:left w:val="single" w:sz="2" w:space="0" w:color="000000"/>
              <w:bottom w:val="single" w:sz="2" w:space="0" w:color="000000"/>
              <w:insideH w:val="single" w:sz="2" w:space="0" w:color="000000"/>
            </w:tcBorders>
            <w:shd w:fill="auto" w:val="clear"/>
          </w:tcPr>
          <w:p>
            <w:pPr>
              <w:pStyle w:val="TableContents"/>
              <w:rPr/>
            </w:pPr>
            <w:r>
              <w:rPr/>
              <w:t>Advice for Applying Machine Learning</w:t>
            </w:r>
          </w:p>
        </w:tc>
        <w:tc>
          <w:tcPr>
            <w:tcW w:w="1714" w:type="dxa"/>
            <w:tcBorders>
              <w:left w:val="single" w:sz="2" w:space="0" w:color="000000"/>
              <w:bottom w:val="single" w:sz="2" w:space="0" w:color="000000"/>
              <w:insideH w:val="single" w:sz="2" w:space="0" w:color="000000"/>
            </w:tcBorders>
            <w:shd w:fill="auto" w:val="clear"/>
          </w:tcPr>
          <w:p>
            <w:pPr>
              <w:pStyle w:val="TableContents"/>
              <w:rPr/>
            </w:pPr>
            <w:r>
              <w:rPr/>
              <w:t>10a, 10b</w:t>
            </w:r>
          </w:p>
        </w:tc>
        <w:tc>
          <w:tcPr>
            <w:tcW w:w="8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814" w:type="dxa"/>
            <w:tcBorders>
              <w:left w:val="single" w:sz="2" w:space="0" w:color="000000"/>
              <w:bottom w:val="single" w:sz="2" w:space="0" w:color="000000"/>
              <w:insideH w:val="single" w:sz="2" w:space="0" w:color="000000"/>
            </w:tcBorders>
            <w:shd w:fill="auto" w:val="clear"/>
          </w:tcPr>
          <w:p>
            <w:pPr>
              <w:pStyle w:val="TableContents"/>
              <w:rPr/>
            </w:pPr>
            <w:r>
              <w:rPr/>
              <w:t>16</w:t>
            </w:r>
          </w:p>
        </w:tc>
        <w:tc>
          <w:tcPr>
            <w:tcW w:w="5936" w:type="dxa"/>
            <w:tcBorders>
              <w:left w:val="single" w:sz="2" w:space="0" w:color="000000"/>
              <w:bottom w:val="single" w:sz="2" w:space="0" w:color="000000"/>
              <w:insideH w:val="single" w:sz="2" w:space="0" w:color="000000"/>
            </w:tcBorders>
            <w:shd w:fill="auto" w:val="clear"/>
          </w:tcPr>
          <w:p>
            <w:pPr>
              <w:pStyle w:val="TableContents"/>
              <w:rPr/>
            </w:pPr>
            <w:r>
              <w:rPr/>
              <w:t>Final Exam</w:t>
            </w:r>
          </w:p>
        </w:tc>
        <w:tc>
          <w:tcPr>
            <w:tcW w:w="1714" w:type="dxa"/>
            <w:tcBorders>
              <w:left w:val="single" w:sz="2" w:space="0" w:color="000000"/>
              <w:bottom w:val="single" w:sz="2" w:space="0" w:color="000000"/>
              <w:insideH w:val="single" w:sz="2" w:space="0" w:color="000000"/>
            </w:tcBorders>
            <w:shd w:fill="auto" w:val="clear"/>
          </w:tcPr>
          <w:p>
            <w:pPr>
              <w:pStyle w:val="TableContents"/>
              <w:rPr/>
            </w:pPr>
            <w:r>
              <w:rPr/>
            </w:r>
          </w:p>
        </w:tc>
        <w:tc>
          <w:tcPr>
            <w:tcW w:w="8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w:t>
            </w:r>
          </w:p>
        </w:tc>
      </w:tr>
    </w:tbl>
    <w:p>
      <w:pPr>
        <w:pStyle w:val="Normal"/>
        <w:tabs>
          <w:tab w:val="clear" w:pos="720"/>
          <w:tab w:val="left" w:pos="540" w:leader="none"/>
        </w:tabs>
        <w:ind w:left="540" w:hanging="540"/>
        <w:rPr>
          <w:b w:val="false"/>
          <w:b w:val="false"/>
          <w:bCs w:val="false"/>
          <w:color w:val="00000A"/>
        </w:rPr>
      </w:pPr>
      <w:r>
        <w:rPr/>
      </w:r>
    </w:p>
    <w:p>
      <w:pPr>
        <w:pStyle w:val="Normal"/>
        <w:tabs>
          <w:tab w:val="clear" w:pos="720"/>
          <w:tab w:val="left" w:pos="540" w:leader="none"/>
        </w:tabs>
        <w:ind w:left="540" w:hanging="540"/>
        <w:rPr/>
      </w:pPr>
      <w:r>
        <w:rPr/>
      </w:r>
    </w:p>
    <w:p>
      <w:pPr>
        <w:pStyle w:val="Normal"/>
        <w:tabs>
          <w:tab w:val="clear" w:pos="720"/>
          <w:tab w:val="left" w:pos="540" w:leader="none"/>
        </w:tabs>
        <w:ind w:left="540" w:hanging="540"/>
        <w:rPr/>
      </w:pPr>
      <w:r>
        <w:rPr/>
      </w:r>
    </w:p>
    <w:p>
      <w:pPr>
        <w:pStyle w:val="NoSpacing"/>
        <w:rPr/>
      </w:pPr>
      <w:r>
        <w:rPr/>
      </w:r>
    </w:p>
    <w:p>
      <w:pPr>
        <w:pStyle w:val="Normal"/>
        <w:rPr/>
      </w:pPr>
      <w:r>
        <w:rPr/>
      </w:r>
    </w:p>
    <w:p>
      <w:pPr>
        <w:pStyle w:val="Normal"/>
        <w:shd w:val="clear" w:color="auto" w:fill="FFFFFF"/>
        <w:rPr>
          <w:rFonts w:eastAsia="Times New Roman"/>
          <w:color w:val="0000FF"/>
          <w:u w:val="single"/>
        </w:rPr>
      </w:pPr>
      <w:r>
        <w:rPr>
          <w:rFonts w:eastAsia="Times New Roman"/>
          <w:color w:val="0000FF"/>
          <w:u w:val="single"/>
        </w:rPr>
      </w:r>
    </w:p>
    <w:p>
      <w:pPr>
        <w:pStyle w:val="Normal"/>
        <w:rPr>
          <w:rFonts w:ascii="Arial" w:hAnsi="Arial" w:eastAsia="Times New Roman"/>
          <w:color w:val="000000"/>
        </w:rPr>
      </w:pPr>
      <w:r>
        <w:rPr>
          <w:rFonts w:eastAsia="Times New Roman"/>
          <w:color w:val="000000"/>
        </w:rPr>
      </w:r>
    </w:p>
    <w:p>
      <w:pPr>
        <w:pStyle w:val="Normal"/>
        <w:rPr/>
      </w:pPr>
      <w:r>
        <w:rPr/>
      </w:r>
    </w:p>
    <w:p>
      <w:pPr>
        <w:pStyle w:val="Normal"/>
        <w:rPr/>
      </w:pPr>
      <w:r>
        <w:rPr/>
      </w:r>
    </w:p>
    <w:p>
      <w:pPr>
        <w:pStyle w:val="Normal"/>
        <w:rPr/>
      </w:pPr>
      <w:r>
        <w:rPr/>
      </w:r>
    </w:p>
    <w:p>
      <w:pPr>
        <w:pStyle w:val="Normal"/>
        <w:jc w:val="center"/>
        <w:rPr/>
      </w:pPr>
      <w:r>
        <w:rPr/>
      </w:r>
    </w:p>
    <w:sectPr>
      <w:headerReference w:type="default" r:id="rId24"/>
      <w:footerReference w:type="default" r:id="rId25"/>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i/>
        <w:i/>
      </w:rPr>
    </w:pPr>
    <w:r>
      <w:rPr/>
      <w:tab/>
      <w:t xml:space="preserve">The </w:t>
    </w:r>
    <w:r>
      <w:rPr>
        <w:i/>
      </w:rPr>
      <w:t>syllabus/schedule are subject to change.</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color w:val="FF0000"/>
      </w:rPr>
    </w:pPr>
    <w:r>
      <w:rPr>
        <w:b/>
        <w:color w:val="FF0000"/>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 w:cs="Times New Roman" w:asciiTheme="minorHAns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uiPriority="10" w:semiHidden="0" w:unhideWhenUsed="0" w:qFormat="1"/>
    <w:lsdException w:name="Default Paragraph Font" w:uiPriority="1"/>
    <w:lsdException w:name="Subtitle" w:uiPriority="0"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e4028"/>
    <w:pPr>
      <w:widowControl/>
      <w:bidi w:val="0"/>
      <w:jc w:val="left"/>
    </w:pPr>
    <w:rPr>
      <w:rFonts w:ascii="Arial" w:hAnsi="Arial" w:eastAsia="" w:cs="Times New Roman" w:asciiTheme="minorHAnsi" w:eastAsiaTheme="minorEastAsia" w:hAnsiTheme="minorHAnsi"/>
      <w:color w:val="00000A"/>
      <w:kern w:val="0"/>
      <w:sz w:val="24"/>
      <w:szCs w:val="24"/>
      <w:lang w:val="en-US" w:eastAsia="en-US" w:bidi="ar-SA"/>
    </w:rPr>
  </w:style>
  <w:style w:type="paragraph" w:styleId="Heading1">
    <w:name w:val="Heading 1"/>
    <w:basedOn w:val="Normal"/>
    <w:next w:val="Normal"/>
    <w:link w:val="Heading1Char"/>
    <w:uiPriority w:val="9"/>
    <w:qFormat/>
    <w:rsid w:val="001b3cad"/>
    <w:pPr>
      <w:keepNext w:val="true"/>
      <w:spacing w:before="240" w:after="60"/>
      <w:jc w:val="center"/>
      <w:outlineLvl w:val="0"/>
    </w:pPr>
    <w:rPr>
      <w:rFonts w:ascii="Arial" w:hAnsi="Arial" w:eastAsia="" w:asciiTheme="majorHAnsi" w:eastAsiaTheme="majorEastAsia" w:hAnsiTheme="majorHAnsi"/>
      <w:b/>
      <w:bCs/>
      <w:color w:val="0D0D0D" w:themeColor="text1" w:themeTint="f2"/>
      <w:kern w:val="2"/>
      <w:sz w:val="32"/>
      <w:szCs w:val="32"/>
    </w:rPr>
  </w:style>
  <w:style w:type="paragraph" w:styleId="Heading2">
    <w:name w:val="Heading 2"/>
    <w:basedOn w:val="Normal"/>
    <w:next w:val="Normal"/>
    <w:link w:val="Heading2Char"/>
    <w:uiPriority w:val="9"/>
    <w:unhideWhenUsed/>
    <w:qFormat/>
    <w:rsid w:val="001b3cad"/>
    <w:pPr>
      <w:keepNext w:val="true"/>
      <w:spacing w:before="240" w:after="60"/>
      <w:jc w:val="center"/>
      <w:outlineLvl w:val="1"/>
    </w:pPr>
    <w:rPr>
      <w:rFonts w:ascii="Arial" w:hAnsi="Arial" w:eastAsia="" w:asciiTheme="majorHAnsi" w:eastAsiaTheme="majorEastAsia" w:hAnsiTheme="majorHAnsi"/>
      <w:b/>
      <w:bCs/>
      <w:iCs/>
      <w:color w:val="0D0D0D" w:themeColor="text1" w:themeTint="f2"/>
      <w:sz w:val="28"/>
      <w:szCs w:val="28"/>
    </w:rPr>
  </w:style>
  <w:style w:type="paragraph" w:styleId="Heading3">
    <w:name w:val="Heading 3"/>
    <w:basedOn w:val="Normal"/>
    <w:next w:val="Normal"/>
    <w:link w:val="Heading3Char"/>
    <w:uiPriority w:val="9"/>
    <w:unhideWhenUsed/>
    <w:qFormat/>
    <w:rsid w:val="001b3cad"/>
    <w:pPr>
      <w:keepNext w:val="true"/>
      <w:spacing w:before="240" w:after="60"/>
      <w:jc w:val="center"/>
      <w:outlineLvl w:val="2"/>
    </w:pPr>
    <w:rPr>
      <w:rFonts w:ascii="Arial" w:hAnsi="Arial" w:eastAsia="" w:asciiTheme="majorHAnsi" w:eastAsiaTheme="majorEastAsia" w:hAnsiTheme="majorHAnsi"/>
      <w:b/>
      <w:bCs/>
      <w:color w:val="0D0D0D" w:themeColor="text1" w:themeTint="f2"/>
      <w:sz w:val="26"/>
      <w:szCs w:val="26"/>
    </w:rPr>
  </w:style>
  <w:style w:type="paragraph" w:styleId="Heading4">
    <w:name w:val="Heading 4"/>
    <w:basedOn w:val="Normal"/>
    <w:next w:val="Normal"/>
    <w:link w:val="Heading4Char"/>
    <w:uiPriority w:val="9"/>
    <w:unhideWhenUsed/>
    <w:qFormat/>
    <w:rsid w:val="006e4028"/>
    <w:pPr>
      <w:keepNext w:val="true"/>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e402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e402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e4028"/>
    <w:pPr>
      <w:spacing w:before="240" w:after="60"/>
      <w:outlineLvl w:val="6"/>
    </w:pPr>
    <w:rPr/>
  </w:style>
  <w:style w:type="paragraph" w:styleId="Heading8">
    <w:name w:val="Heading 8"/>
    <w:basedOn w:val="Normal"/>
    <w:next w:val="Normal"/>
    <w:link w:val="Heading8Char"/>
    <w:uiPriority w:val="9"/>
    <w:semiHidden/>
    <w:unhideWhenUsed/>
    <w:qFormat/>
    <w:rsid w:val="006e4028"/>
    <w:pPr>
      <w:spacing w:before="240" w:after="60"/>
      <w:outlineLvl w:val="7"/>
    </w:pPr>
    <w:rPr>
      <w:i/>
      <w:iCs/>
    </w:rPr>
  </w:style>
  <w:style w:type="paragraph" w:styleId="Heading9">
    <w:name w:val="Heading 9"/>
    <w:basedOn w:val="Normal"/>
    <w:next w:val="Normal"/>
    <w:link w:val="Heading9Char"/>
    <w:uiPriority w:val="9"/>
    <w:semiHidden/>
    <w:unhideWhenUsed/>
    <w:qFormat/>
    <w:rsid w:val="006e4028"/>
    <w:pPr>
      <w:spacing w:before="240" w:after="60"/>
      <w:outlineLvl w:val="8"/>
    </w:pPr>
    <w:rPr>
      <w:rFonts w:ascii="Arial" w:hAnsi="Arial" w:eastAsia="" w:asciiTheme="majorHAnsi" w:eastAsiaTheme="majorEastAsia" w:hAnsiTheme="majorHAnsi"/>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b3cad"/>
    <w:rPr>
      <w:rFonts w:ascii="Arial" w:hAnsi="Arial" w:eastAsia="" w:asciiTheme="majorHAnsi" w:eastAsiaTheme="majorEastAsia" w:hAnsiTheme="majorHAnsi"/>
      <w:b/>
      <w:bCs/>
      <w:color w:val="0D0D0D" w:themeColor="text1" w:themeTint="f2"/>
      <w:kern w:val="2"/>
      <w:sz w:val="32"/>
      <w:szCs w:val="32"/>
    </w:rPr>
  </w:style>
  <w:style w:type="character" w:styleId="Heading2Char" w:customStyle="1">
    <w:name w:val="Heading 2 Char"/>
    <w:basedOn w:val="DefaultParagraphFont"/>
    <w:link w:val="Heading2"/>
    <w:uiPriority w:val="9"/>
    <w:qFormat/>
    <w:rsid w:val="001b3cad"/>
    <w:rPr>
      <w:rFonts w:ascii="Arial" w:hAnsi="Arial" w:eastAsia="" w:asciiTheme="majorHAnsi" w:eastAsiaTheme="majorEastAsia" w:hAnsiTheme="majorHAnsi"/>
      <w:b/>
      <w:bCs/>
      <w:iCs/>
      <w:color w:val="0D0D0D" w:themeColor="text1" w:themeTint="f2"/>
      <w:sz w:val="28"/>
      <w:szCs w:val="28"/>
    </w:rPr>
  </w:style>
  <w:style w:type="character" w:styleId="Heading3Char" w:customStyle="1">
    <w:name w:val="Heading 3 Char"/>
    <w:basedOn w:val="DefaultParagraphFont"/>
    <w:link w:val="Heading3"/>
    <w:uiPriority w:val="9"/>
    <w:qFormat/>
    <w:rsid w:val="001b3cad"/>
    <w:rPr>
      <w:rFonts w:ascii="Arial" w:hAnsi="Arial" w:eastAsia="" w:asciiTheme="majorHAnsi" w:eastAsiaTheme="majorEastAsia" w:hAnsiTheme="majorHAnsi"/>
      <w:b/>
      <w:bCs/>
      <w:color w:val="0D0D0D" w:themeColor="text1" w:themeTint="f2"/>
      <w:sz w:val="26"/>
      <w:szCs w:val="26"/>
    </w:rPr>
  </w:style>
  <w:style w:type="character" w:styleId="Heading4Char" w:customStyle="1">
    <w:name w:val="Heading 4 Char"/>
    <w:basedOn w:val="DefaultParagraphFont"/>
    <w:link w:val="Heading4"/>
    <w:uiPriority w:val="9"/>
    <w:qFormat/>
    <w:rsid w:val="006e4028"/>
    <w:rPr>
      <w:b/>
      <w:bCs/>
      <w:sz w:val="28"/>
      <w:szCs w:val="28"/>
    </w:rPr>
  </w:style>
  <w:style w:type="character" w:styleId="Heading5Char" w:customStyle="1">
    <w:name w:val="Heading 5 Char"/>
    <w:basedOn w:val="DefaultParagraphFont"/>
    <w:link w:val="Heading5"/>
    <w:uiPriority w:val="9"/>
    <w:semiHidden/>
    <w:qFormat/>
    <w:rsid w:val="006e4028"/>
    <w:rPr>
      <w:b/>
      <w:bCs/>
      <w:i/>
      <w:iCs/>
      <w:sz w:val="26"/>
      <w:szCs w:val="26"/>
    </w:rPr>
  </w:style>
  <w:style w:type="character" w:styleId="Heading6Char" w:customStyle="1">
    <w:name w:val="Heading 6 Char"/>
    <w:basedOn w:val="DefaultParagraphFont"/>
    <w:link w:val="Heading6"/>
    <w:uiPriority w:val="9"/>
    <w:semiHidden/>
    <w:qFormat/>
    <w:rsid w:val="006e4028"/>
    <w:rPr>
      <w:b/>
      <w:bCs/>
    </w:rPr>
  </w:style>
  <w:style w:type="character" w:styleId="Heading7Char" w:customStyle="1">
    <w:name w:val="Heading 7 Char"/>
    <w:basedOn w:val="DefaultParagraphFont"/>
    <w:link w:val="Heading7"/>
    <w:uiPriority w:val="9"/>
    <w:semiHidden/>
    <w:qFormat/>
    <w:rsid w:val="006e4028"/>
    <w:rPr>
      <w:sz w:val="24"/>
      <w:szCs w:val="24"/>
    </w:rPr>
  </w:style>
  <w:style w:type="character" w:styleId="Heading8Char" w:customStyle="1">
    <w:name w:val="Heading 8 Char"/>
    <w:basedOn w:val="DefaultParagraphFont"/>
    <w:link w:val="Heading8"/>
    <w:uiPriority w:val="9"/>
    <w:semiHidden/>
    <w:qFormat/>
    <w:rsid w:val="006e4028"/>
    <w:rPr>
      <w:i/>
      <w:iCs/>
      <w:sz w:val="24"/>
      <w:szCs w:val="24"/>
    </w:rPr>
  </w:style>
  <w:style w:type="character" w:styleId="Heading9Char" w:customStyle="1">
    <w:name w:val="Heading 9 Char"/>
    <w:basedOn w:val="DefaultParagraphFont"/>
    <w:link w:val="Heading9"/>
    <w:uiPriority w:val="9"/>
    <w:semiHidden/>
    <w:qFormat/>
    <w:rsid w:val="006e4028"/>
    <w:rPr>
      <w:rFonts w:ascii="Arial" w:hAnsi="Arial" w:eastAsia="" w:asciiTheme="majorHAnsi" w:eastAsiaTheme="majorEastAsia" w:hAnsiTheme="majorHAnsi"/>
    </w:rPr>
  </w:style>
  <w:style w:type="character" w:styleId="TitleChar" w:customStyle="1">
    <w:name w:val="Title Char"/>
    <w:basedOn w:val="DefaultParagraphFont"/>
    <w:link w:val="Title"/>
    <w:uiPriority w:val="10"/>
    <w:qFormat/>
    <w:rsid w:val="006e4028"/>
    <w:rPr>
      <w:rFonts w:ascii="Arial" w:hAnsi="Arial" w:eastAsia="" w:asciiTheme="majorHAnsi" w:eastAsiaTheme="majorEastAsia" w:hAnsiTheme="majorHAnsi"/>
      <w:b/>
      <w:bCs/>
      <w:kern w:val="2"/>
      <w:sz w:val="32"/>
      <w:szCs w:val="32"/>
    </w:rPr>
  </w:style>
  <w:style w:type="character" w:styleId="SubtitleChar" w:customStyle="1">
    <w:name w:val="Subtitle Char"/>
    <w:basedOn w:val="DefaultParagraphFont"/>
    <w:link w:val="Subtitle"/>
    <w:qFormat/>
    <w:rsid w:val="006e4028"/>
    <w:rPr>
      <w:rFonts w:ascii="Arial" w:hAnsi="Arial" w:eastAsia="" w:asciiTheme="majorHAnsi" w:eastAsiaTheme="majorEastAsia" w:hAnsiTheme="majorHAnsi"/>
      <w:sz w:val="24"/>
      <w:szCs w:val="24"/>
    </w:rPr>
  </w:style>
  <w:style w:type="character" w:styleId="Strong">
    <w:name w:val="Strong"/>
    <w:basedOn w:val="DefaultParagraphFont"/>
    <w:uiPriority w:val="22"/>
    <w:qFormat/>
    <w:rsid w:val="006e4028"/>
    <w:rPr>
      <w:b/>
      <w:bCs/>
    </w:rPr>
  </w:style>
  <w:style w:type="character" w:styleId="Emphasis">
    <w:name w:val="Emphasis"/>
    <w:basedOn w:val="DefaultParagraphFont"/>
    <w:uiPriority w:val="20"/>
    <w:qFormat/>
    <w:rsid w:val="006e4028"/>
    <w:rPr>
      <w:rFonts w:ascii="Arial" w:hAnsi="Arial" w:asciiTheme="minorHAnsi" w:hAnsiTheme="minorHAnsi"/>
      <w:b/>
      <w:i/>
      <w:iCs/>
    </w:rPr>
  </w:style>
  <w:style w:type="character" w:styleId="QuoteChar" w:customStyle="1">
    <w:name w:val="Quote Char"/>
    <w:basedOn w:val="DefaultParagraphFont"/>
    <w:link w:val="Quote"/>
    <w:uiPriority w:val="29"/>
    <w:qFormat/>
    <w:rsid w:val="006e4028"/>
    <w:rPr>
      <w:i/>
      <w:sz w:val="24"/>
      <w:szCs w:val="24"/>
    </w:rPr>
  </w:style>
  <w:style w:type="character" w:styleId="IntenseQuoteChar" w:customStyle="1">
    <w:name w:val="Intense Quote Char"/>
    <w:basedOn w:val="DefaultParagraphFont"/>
    <w:link w:val="IntenseQuote"/>
    <w:uiPriority w:val="30"/>
    <w:qFormat/>
    <w:rsid w:val="006e4028"/>
    <w:rPr>
      <w:b/>
      <w:i/>
      <w:sz w:val="24"/>
    </w:rPr>
  </w:style>
  <w:style w:type="character" w:styleId="SubtleEmphasis">
    <w:name w:val="Subtle Emphasis"/>
    <w:uiPriority w:val="19"/>
    <w:qFormat/>
    <w:rsid w:val="006e4028"/>
    <w:rPr>
      <w:i/>
      <w:color w:val="5A5A5A" w:themeColor="text1" w:themeTint="a5"/>
    </w:rPr>
  </w:style>
  <w:style w:type="character" w:styleId="IntenseEmphasis">
    <w:name w:val="Intense Emphasis"/>
    <w:basedOn w:val="DefaultParagraphFont"/>
    <w:uiPriority w:val="21"/>
    <w:qFormat/>
    <w:rsid w:val="006e4028"/>
    <w:rPr>
      <w:b/>
      <w:i/>
      <w:sz w:val="24"/>
      <w:szCs w:val="24"/>
      <w:u w:val="single"/>
    </w:rPr>
  </w:style>
  <w:style w:type="character" w:styleId="SubtleReference">
    <w:name w:val="Subtle Reference"/>
    <w:basedOn w:val="DefaultParagraphFont"/>
    <w:uiPriority w:val="31"/>
    <w:qFormat/>
    <w:rsid w:val="006e4028"/>
    <w:rPr>
      <w:sz w:val="24"/>
      <w:szCs w:val="24"/>
      <w:u w:val="single"/>
    </w:rPr>
  </w:style>
  <w:style w:type="character" w:styleId="IntenseReference">
    <w:name w:val="Intense Reference"/>
    <w:basedOn w:val="DefaultParagraphFont"/>
    <w:uiPriority w:val="32"/>
    <w:qFormat/>
    <w:rsid w:val="006e4028"/>
    <w:rPr>
      <w:b/>
      <w:sz w:val="24"/>
      <w:u w:val="single"/>
    </w:rPr>
  </w:style>
  <w:style w:type="character" w:styleId="BookTitle">
    <w:name w:val="Book Title"/>
    <w:basedOn w:val="DefaultParagraphFont"/>
    <w:uiPriority w:val="33"/>
    <w:qFormat/>
    <w:rsid w:val="006e4028"/>
    <w:rPr>
      <w:rFonts w:ascii="Arial" w:hAnsi="Arial" w:eastAsia="" w:asciiTheme="majorHAnsi" w:eastAsiaTheme="majorEastAsia" w:hAnsiTheme="majorHAnsi"/>
      <w:b/>
      <w:i/>
      <w:sz w:val="24"/>
      <w:szCs w:val="24"/>
    </w:rPr>
  </w:style>
  <w:style w:type="character" w:styleId="BalloonTextChar" w:customStyle="1">
    <w:name w:val="Balloon Text Char"/>
    <w:basedOn w:val="DefaultParagraphFont"/>
    <w:link w:val="BalloonText"/>
    <w:uiPriority w:val="99"/>
    <w:semiHidden/>
    <w:qFormat/>
    <w:rsid w:val="006e4028"/>
    <w:rPr>
      <w:rFonts w:ascii="Tahoma" w:hAnsi="Tahoma" w:cs="Tahoma"/>
      <w:sz w:val="16"/>
      <w:szCs w:val="16"/>
    </w:rPr>
  </w:style>
  <w:style w:type="character" w:styleId="HeaderChar" w:customStyle="1">
    <w:name w:val="Header Char"/>
    <w:basedOn w:val="DefaultParagraphFont"/>
    <w:link w:val="Header"/>
    <w:uiPriority w:val="99"/>
    <w:qFormat/>
    <w:rsid w:val="002d7989"/>
    <w:rPr>
      <w:sz w:val="24"/>
      <w:szCs w:val="24"/>
    </w:rPr>
  </w:style>
  <w:style w:type="character" w:styleId="FooterChar" w:customStyle="1">
    <w:name w:val="Footer Char"/>
    <w:basedOn w:val="DefaultParagraphFont"/>
    <w:link w:val="Footer"/>
    <w:uiPriority w:val="99"/>
    <w:qFormat/>
    <w:rsid w:val="002d7989"/>
    <w:rPr>
      <w:sz w:val="24"/>
      <w:szCs w:val="24"/>
    </w:rPr>
  </w:style>
  <w:style w:type="character" w:styleId="InternetLink">
    <w:name w:val="Internet Link"/>
    <w:rsid w:val="00016735"/>
    <w:rPr>
      <w:color w:val="0000FF"/>
      <w:u w:val="single"/>
    </w:rPr>
  </w:style>
  <w:style w:type="character" w:styleId="FollowedHyperlink">
    <w:name w:val="FollowedHyperlink"/>
    <w:basedOn w:val="DefaultParagraphFont"/>
    <w:uiPriority w:val="99"/>
    <w:semiHidden/>
    <w:unhideWhenUsed/>
    <w:qFormat/>
    <w:rsid w:val="000d7537"/>
    <w:rPr>
      <w:color w:val="800080" w:themeColor="followedHyperlink"/>
      <w:u w:val="single"/>
    </w:rPr>
  </w:style>
  <w:style w:type="character" w:styleId="Searchhighlight" w:customStyle="1">
    <w:name w:val="searchhighlight"/>
    <w:basedOn w:val="DefaultParagraphFont"/>
    <w:qFormat/>
    <w:rsid w:val="00f825e1"/>
    <w:rPr/>
  </w:style>
  <w:style w:type="character" w:styleId="Brightspacevariablescompanyname" w:customStyle="1">
    <w:name w:val="brightspace_variablescompany_name"/>
    <w:basedOn w:val="DefaultParagraphFont"/>
    <w:qFormat/>
    <w:rsid w:val="00f825e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Times New Roman" w:cs="Calibri"/>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tyle>
  <w:style w:type="character" w:styleId="ListLabel39">
    <w:name w:val="ListLabel 39"/>
    <w:qFormat/>
    <w:rPr>
      <w:rFonts w:ascii="Arial" w:hAnsi="Arial" w:cs="Arial" w:asciiTheme="minorHAnsi" w:cstheme="minorHAnsi" w:hAnsiTheme="minorHAnsi"/>
      <w:spacing w:val="3"/>
    </w:rPr>
  </w:style>
  <w:style w:type="character" w:styleId="ListLabel40">
    <w:name w:val="ListLabel 40"/>
    <w:qFormat/>
    <w:rPr>
      <w:rFonts w:eastAsia="Times New Roman"/>
    </w:rPr>
  </w:style>
  <w:style w:type="character" w:styleId="ListLabel41">
    <w:name w:val="ListLabel 41"/>
    <w:qFormat/>
    <w:rPr>
      <w:rFonts w:ascii="Times New Roman" w:hAnsi="Times New Roman"/>
    </w:rPr>
  </w:style>
  <w:style w:type="character" w:styleId="ListLabel42">
    <w:name w:val="ListLabel 42"/>
    <w:qFormat/>
    <w:rPr/>
  </w:style>
  <w:style w:type="character" w:styleId="ListLabel43">
    <w:name w:val="ListLabel 43"/>
    <w:qFormat/>
    <w:rPr>
      <w:rFonts w:ascii="Arial" w:hAnsi="Arial" w:cs="Arial" w:asciiTheme="minorHAnsi" w:cstheme="minorHAnsi" w:hAnsiTheme="minorHAnsi"/>
      <w:spacing w:val="3"/>
    </w:rPr>
  </w:style>
  <w:style w:type="character" w:styleId="ListLabel44">
    <w:name w:val="ListLabel 44"/>
    <w:qFormat/>
    <w:rPr>
      <w:rFonts w:eastAsia="Times New Roman"/>
    </w:rPr>
  </w:style>
  <w:style w:type="character" w:styleId="ListLabel45">
    <w:name w:val="ListLabel 45"/>
    <w:qFormat/>
    <w:rPr>
      <w:rFonts w:ascii="Times New Roman" w:hAnsi="Times New Roman"/>
    </w:rPr>
  </w:style>
  <w:style w:type="character" w:styleId="ListLabel46">
    <w:name w:val="ListLabel 46"/>
    <w:qFormat/>
    <w:rPr/>
  </w:style>
  <w:style w:type="character" w:styleId="ListLabel47">
    <w:name w:val="ListLabel 47"/>
    <w:qFormat/>
    <w:rPr>
      <w:rFonts w:ascii="Arial" w:hAnsi="Arial" w:cs="Arial" w:asciiTheme="minorHAnsi" w:cstheme="minorHAnsi" w:hAnsiTheme="minorHAnsi"/>
      <w:spacing w:val="3"/>
    </w:rPr>
  </w:style>
  <w:style w:type="character" w:styleId="ListLabel48">
    <w:name w:val="ListLabel 48"/>
    <w:qFormat/>
    <w:rPr>
      <w:rFonts w:eastAsia="Times New Roman"/>
    </w:rPr>
  </w:style>
  <w:style w:type="character" w:styleId="ListLabel49">
    <w:name w:val="ListLabel 49"/>
    <w:qFormat/>
    <w:rPr>
      <w:rFonts w:ascii="Times New Roman" w:hAnsi="Times New Roman"/>
    </w:rPr>
  </w:style>
  <w:style w:type="character" w:styleId="ListLabel50">
    <w:name w:val="ListLabel 50"/>
    <w:qFormat/>
    <w:rPr/>
  </w:style>
  <w:style w:type="character" w:styleId="ListLabel51">
    <w:name w:val="ListLabel 51"/>
    <w:qFormat/>
    <w:rPr>
      <w:rFonts w:ascii="Arial" w:hAnsi="Arial" w:cs="Arial" w:asciiTheme="minorHAnsi" w:cstheme="minorHAnsi" w:hAnsiTheme="minorHAnsi"/>
      <w:spacing w:val="3"/>
    </w:rPr>
  </w:style>
  <w:style w:type="character" w:styleId="ListLabel52">
    <w:name w:val="ListLabel 52"/>
    <w:qFormat/>
    <w:rPr>
      <w:rFonts w:eastAsia="Times New Roman"/>
    </w:rPr>
  </w:style>
  <w:style w:type="character" w:styleId="ListLabel53">
    <w:name w:val="ListLabel 53"/>
    <w:qFormat/>
    <w:rPr>
      <w:rFonts w:ascii="Times New Roman" w:hAnsi="Times New Roman"/>
    </w:rPr>
  </w:style>
  <w:style w:type="character" w:styleId="ListLabel54">
    <w:name w:val="ListLabel 54"/>
    <w:qFormat/>
    <w:rPr/>
  </w:style>
  <w:style w:type="character" w:styleId="ListLabel55">
    <w:name w:val="ListLabel 55"/>
    <w:qFormat/>
    <w:rPr>
      <w:rFonts w:ascii="Arial" w:hAnsi="Arial" w:cs="Arial" w:asciiTheme="minorHAnsi" w:cstheme="minorHAnsi" w:hAnsiTheme="minorHAnsi"/>
      <w:spacing w:val="3"/>
    </w:rPr>
  </w:style>
  <w:style w:type="character" w:styleId="ListLabel56">
    <w:name w:val="ListLabel 56"/>
    <w:qFormat/>
    <w:rPr>
      <w:rFonts w:eastAsia="Times New Roman"/>
    </w:rPr>
  </w:style>
  <w:style w:type="character" w:styleId="ListLabel57">
    <w:name w:val="ListLabel 57"/>
    <w:qFormat/>
    <w:rPr>
      <w:rFonts w:ascii="Times New Roman" w:hAnsi="Times New Roma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e4028"/>
    <w:pPr>
      <w:spacing w:before="240" w:after="60"/>
      <w:jc w:val="center"/>
      <w:outlineLvl w:val="0"/>
    </w:pPr>
    <w:rPr>
      <w:rFonts w:ascii="Arial" w:hAnsi="Arial" w:eastAsia="" w:asciiTheme="majorHAnsi" w:eastAsiaTheme="majorEastAsia" w:hAnsiTheme="majorHAnsi"/>
      <w:b/>
      <w:bCs/>
      <w:kern w:val="2"/>
      <w:sz w:val="32"/>
      <w:szCs w:val="32"/>
    </w:rPr>
  </w:style>
  <w:style w:type="paragraph" w:styleId="Subtitle">
    <w:name w:val="Subtitle"/>
    <w:basedOn w:val="Normal"/>
    <w:next w:val="Normal"/>
    <w:link w:val="SubtitleChar"/>
    <w:qFormat/>
    <w:rsid w:val="006e4028"/>
    <w:pPr>
      <w:spacing w:before="0" w:after="60"/>
      <w:jc w:val="center"/>
      <w:outlineLvl w:val="1"/>
    </w:pPr>
    <w:rPr>
      <w:rFonts w:ascii="Arial" w:hAnsi="Arial" w:eastAsia="" w:asciiTheme="majorHAnsi" w:eastAsiaTheme="majorEastAsia" w:hAnsiTheme="majorHAnsi"/>
    </w:rPr>
  </w:style>
  <w:style w:type="paragraph" w:styleId="NoSpacing">
    <w:name w:val="No Spacing"/>
    <w:basedOn w:val="Normal"/>
    <w:uiPriority w:val="1"/>
    <w:qFormat/>
    <w:rsid w:val="006e4028"/>
    <w:pPr/>
    <w:rPr>
      <w:szCs w:val="32"/>
    </w:rPr>
  </w:style>
  <w:style w:type="paragraph" w:styleId="ListParagraph">
    <w:name w:val="List Paragraph"/>
    <w:basedOn w:val="Normal"/>
    <w:uiPriority w:val="34"/>
    <w:qFormat/>
    <w:rsid w:val="006e4028"/>
    <w:pPr>
      <w:spacing w:before="0" w:after="0"/>
      <w:ind w:left="720" w:hanging="0"/>
      <w:contextualSpacing/>
    </w:pPr>
    <w:rPr/>
  </w:style>
  <w:style w:type="paragraph" w:styleId="Quote">
    <w:name w:val="Quote"/>
    <w:basedOn w:val="Normal"/>
    <w:next w:val="Normal"/>
    <w:link w:val="QuoteChar"/>
    <w:uiPriority w:val="29"/>
    <w:qFormat/>
    <w:rsid w:val="006e4028"/>
    <w:pPr/>
    <w:rPr>
      <w:i/>
    </w:rPr>
  </w:style>
  <w:style w:type="paragraph" w:styleId="IntenseQuote">
    <w:name w:val="Intense Quote"/>
    <w:basedOn w:val="Normal"/>
    <w:next w:val="Normal"/>
    <w:link w:val="IntenseQuoteChar"/>
    <w:uiPriority w:val="30"/>
    <w:qFormat/>
    <w:rsid w:val="006e4028"/>
    <w:pPr>
      <w:ind w:left="720" w:right="720" w:hanging="0"/>
    </w:pPr>
    <w:rPr>
      <w:b/>
      <w:i/>
      <w:szCs w:val="22"/>
    </w:rPr>
  </w:style>
  <w:style w:type="paragraph" w:styleId="TOCHeading">
    <w:name w:val="TOC Heading"/>
    <w:basedOn w:val="Heading1"/>
    <w:next w:val="Normal"/>
    <w:uiPriority w:val="39"/>
    <w:semiHidden/>
    <w:unhideWhenUsed/>
    <w:qFormat/>
    <w:rsid w:val="006e4028"/>
    <w:pPr/>
    <w:rPr/>
  </w:style>
  <w:style w:type="paragraph" w:styleId="BalloonText">
    <w:name w:val="Balloon Text"/>
    <w:basedOn w:val="Normal"/>
    <w:link w:val="BalloonTextChar"/>
    <w:uiPriority w:val="99"/>
    <w:semiHidden/>
    <w:unhideWhenUsed/>
    <w:qFormat/>
    <w:rsid w:val="006e4028"/>
    <w:pPr/>
    <w:rPr>
      <w:rFonts w:ascii="Tahoma" w:hAnsi="Tahoma" w:cs="Tahoma"/>
      <w:sz w:val="16"/>
      <w:szCs w:val="16"/>
    </w:rPr>
  </w:style>
  <w:style w:type="paragraph" w:styleId="Header">
    <w:name w:val="Header"/>
    <w:basedOn w:val="Normal"/>
    <w:link w:val="HeaderChar"/>
    <w:uiPriority w:val="99"/>
    <w:unhideWhenUsed/>
    <w:rsid w:val="002d7989"/>
    <w:pPr>
      <w:tabs>
        <w:tab w:val="clear" w:pos="720"/>
        <w:tab w:val="center" w:pos="4680" w:leader="none"/>
        <w:tab w:val="right" w:pos="9360" w:leader="none"/>
      </w:tabs>
    </w:pPr>
    <w:rPr/>
  </w:style>
  <w:style w:type="paragraph" w:styleId="Footer">
    <w:name w:val="Footer"/>
    <w:basedOn w:val="Normal"/>
    <w:link w:val="FooterChar"/>
    <w:uiPriority w:val="99"/>
    <w:unhideWhenUsed/>
    <w:rsid w:val="002d7989"/>
    <w:pPr>
      <w:tabs>
        <w:tab w:val="clear" w:pos="720"/>
        <w:tab w:val="center" w:pos="4680" w:leader="none"/>
        <w:tab w:val="right" w:pos="9360" w:leader="none"/>
      </w:tabs>
    </w:pPr>
    <w:rPr/>
  </w:style>
  <w:style w:type="paragraph" w:styleId="Bodytext" w:customStyle="1">
    <w:name w:val="bodytext"/>
    <w:basedOn w:val="Normal"/>
    <w:qFormat/>
    <w:rsid w:val="00f825e1"/>
    <w:pPr>
      <w:spacing w:beforeAutospacing="1" w:afterAutospacing="1"/>
    </w:pPr>
    <w:rPr>
      <w:rFonts w:ascii="Times New Roman" w:hAnsi="Times New Roman" w:eastAsia="Times New Roman"/>
    </w:rPr>
  </w:style>
  <w:style w:type="paragraph" w:styleId="NormalWeb">
    <w:name w:val="Normal (Web)"/>
    <w:basedOn w:val="Normal"/>
    <w:uiPriority w:val="99"/>
    <w:unhideWhenUsed/>
    <w:qFormat/>
    <w:rsid w:val="00f825e1"/>
    <w:pPr>
      <w:spacing w:beforeAutospacing="1" w:afterAutospacing="1"/>
    </w:pPr>
    <w:rPr>
      <w:rFonts w:ascii="Times New Roman" w:hAnsi="Times New Roman" w:eastAsia="Times New Roman"/>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community.brightspace.com/s/article/Brightspace-Platform-Requirements" TargetMode="External"/><Relationship Id="rId4" Type="http://schemas.openxmlformats.org/officeDocument/2006/relationships/hyperlink" Target="https://documentation.brightspace.com/EN/brightspace/requirements/all/browser_support.htm" TargetMode="External"/><Relationship Id="rId5" Type="http://schemas.openxmlformats.org/officeDocument/2006/relationships/hyperlink" Target="https://support.youseeu.com/hc/en-us/articles/115007031107-Basic-System-Requirements" TargetMode="External"/><Relationship Id="rId6" Type="http://schemas.openxmlformats.org/officeDocument/2006/relationships/hyperlink" Target="mailto:helpdesk@tamuc.edu" TargetMode="External"/><Relationship Id="rId7" Type="http://schemas.openxmlformats.org/officeDocument/2006/relationships/hyperlink" Target="https://community.brightspace.com/support/s/contactsupport" TargetMode="External"/><Relationship Id="rId8" Type="http://schemas.openxmlformats.org/officeDocument/2006/relationships/hyperlink" Target="http://www.tamuc.edu/Admissions/oneStopShop/undergraduateAdmissions/studentGuidebook.aspx" TargetMode="External"/><Relationship Id="rId9" Type="http://schemas.openxmlformats.org/officeDocument/2006/relationships/hyperlink" Target="http://www.tamuc.edu/Admissions/oneStopShop/undergraduateAdmissions/studentGuidebook.aspx" TargetMode="External"/><Relationship Id="rId10" Type="http://schemas.openxmlformats.org/officeDocument/2006/relationships/hyperlink" Target="https://www.britannica.com/topic/netiquette" TargetMode="External"/><Relationship Id="rId11" Type="http://schemas.openxmlformats.org/officeDocument/2006/relationships/hyperlink" Target="http://www.tamuc.edu/admissions/registrar/generalInformation/attendance.aspx" TargetMode="External"/><Relationship Id="rId12" Type="http://schemas.openxmlformats.org/officeDocument/2006/relationships/hyperlink" Target="http://www.tamuc.edu/aboutUs/policiesProceduresStandardsStatements/rulesProcedures/13students/academic/13.99.99.R0.01.pdf" TargetMode="External"/><Relationship Id="rId13" Type="http://schemas.openxmlformats.org/officeDocument/2006/relationships/hyperlink" Target="http://www.tamuc.edu/admissions/registrar/generalInformation/attendance.aspx" TargetMode="External"/><Relationship Id="rId14" Type="http://schemas.openxmlformats.org/officeDocument/2006/relationships/hyperlink" Target="http://www.tamuc.edu/aboutUs/policiesProceduresStandardsStatements/rulesProcedures/13students/academic/13.99.99.R0.01.pdf" TargetMode="External"/><Relationship Id="rId15" Type="http://schemas.openxmlformats.org/officeDocument/2006/relationships/hyperlink" Target="http://www.tamuc.edu/aboutUs/policiesProceduresStandardsStatements/rulesProcedures/13students/undergraduates/13.99.99.R0.03UndergraduateAcademicDishonesty.pdf" TargetMode="External"/><Relationship Id="rId16" Type="http://schemas.openxmlformats.org/officeDocument/2006/relationships/hyperlink" Target="http://www.tamuc.edu/aboutUs/policiesProceduresStandardsStatements/rulesProcedures/13students/undergraduates/13.99.99.R0.03UndergraduateAcademicDishonesty.pdf" TargetMode="External"/><Relationship Id="rId17" Type="http://schemas.openxmlformats.org/officeDocument/2006/relationships/hyperlink" Target="http://www.tamuc.edu/aboutUs/policiesProceduresStandardsStatements/rulesProcedures/13students/graduate/13.99.99.R0.10GraduateStudentAcademicDishonesty.pdf" TargetMode="External"/><Relationship Id="rId18" Type="http://schemas.openxmlformats.org/officeDocument/2006/relationships/hyperlink" Target="http://www.tamuc.edu/aboutUs/policiesProceduresStandardsStatements/rulesProcedures/13students/graduate/13.99.99.R0.10GraduateStudentAcademicDishonesty.pdf" TargetMode="External"/><Relationship Id="rId19" Type="http://schemas.openxmlformats.org/officeDocument/2006/relationships/hyperlink" Target="mailto:studentdisabilityservices@tamuc.edu" TargetMode="External"/><Relationship Id="rId20" Type="http://schemas.openxmlformats.org/officeDocument/2006/relationships/hyperlink" Target="http://www.tamuc.edu/campusLife/campusServices/studentDisabilityResourcesAndServices/" TargetMode="External"/><Relationship Id="rId21" Type="http://schemas.openxmlformats.org/officeDocument/2006/relationships/hyperlink" Target="http://www.tamuc.edu/campusLife/campusServices/studentDisabilityResourcesAndServices/" TargetMode="External"/><Relationship Id="rId22" Type="http://schemas.openxmlformats.org/officeDocument/2006/relationships/hyperlink" Target="http://www.tamuc.edu/aboutUs/policiesProceduresStandardsStatements/rulesProcedures/34SafetyOfEmployeesAndStudents/34.06.02.R1.pdf" TargetMode="External"/><Relationship Id="rId23" Type="http://schemas.openxmlformats.org/officeDocument/2006/relationships/hyperlink" Target="http://www.tamuc.edu/aboutUs/policiesProceduresStandardsStatements/rulesProcedures/34SafetyOfEmployeesAndStudents/34.06.02.R1.pdf"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Application>LibreOffice/6.1.5.2$Linux_X86_64 LibreOffice_project/10$Build-2</Application>
  <Pages>7</Pages>
  <Words>1262</Words>
  <Characters>8446</Characters>
  <CharactersWithSpaces>9584</CharactersWithSpaces>
  <Paragraphs>150</Paragraphs>
  <Company>Texas A&amp;M University - Commerce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2018-11-08T21:17:00Z</dcterms:created>
  <dc:creator>Julia Frink</dc:creator>
  <dc:description/>
  <dc:language>en-US</dc:language>
  <cp:lastModifiedBy/>
  <dcterms:modified xsi:type="dcterms:W3CDTF">2019-08-19T08:56:06Z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Texas A&amp;M University - Commerce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