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1112818694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457BB8" w:rsidRPr="008653B1" w:rsidRDefault="00457BB8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6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715"/>
          </w:tblGrid>
          <w:tr w:rsidR="00457BB8" w:rsidRPr="008653B1" w:rsidTr="00457BB8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D412406D9BE4CA29720ABB75C48B7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7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57BB8" w:rsidRPr="008653B1" w:rsidRDefault="009F0201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University of Houston Enterprise Systems – Application Developer position</w:t>
                    </w:r>
                  </w:p>
                </w:tc>
              </w:sdtContent>
            </w:sdt>
          </w:tr>
          <w:tr w:rsidR="00457BB8" w:rsidRPr="008653B1" w:rsidTr="00457BB8">
            <w:tc>
              <w:tcPr>
                <w:tcW w:w="8715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88037B0BFA847F095DBE40506D4DF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57BB8" w:rsidRPr="008653B1" w:rsidRDefault="009F0201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Appointment System</w:t>
                    </w:r>
                  </w:p>
                </w:sdtContent>
              </w:sdt>
            </w:tc>
          </w:tr>
          <w:tr w:rsidR="00457BB8" w:rsidRPr="008653B1" w:rsidTr="00457BB8">
            <w:tc>
              <w:tcPr>
                <w:tcW w:w="87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57BB8" w:rsidRPr="008653B1" w:rsidRDefault="00457BB8">
                <w:pPr>
                  <w:pStyle w:val="NoSpacing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57BB8" w:rsidRPr="008653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9C7476C118742E4A986165E9BF6F5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57BB8" w:rsidRPr="008653B1" w:rsidRDefault="00457BB8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8653B1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Krishna Madhuri Kompella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771DC596704D0AAAB1FC6ED6CEB3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57BB8" w:rsidRPr="008653B1" w:rsidRDefault="00956A18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2-22</w:t>
                    </w:r>
                    <w:r w:rsidR="00F76863" w:rsidRPr="008653B1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-2017</w:t>
                    </w:r>
                  </w:p>
                </w:sdtContent>
              </w:sdt>
              <w:p w:rsidR="00457BB8" w:rsidRPr="008653B1" w:rsidRDefault="00457BB8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:rsidR="00457BB8" w:rsidRPr="008653B1" w:rsidRDefault="00457BB8">
          <w:pPr>
            <w:rPr>
              <w:rFonts w:ascii="Times New Roman" w:eastAsiaTheme="majorEastAsia" w:hAnsi="Times New Roman" w:cs="Times New Roman"/>
              <w:sz w:val="26"/>
              <w:szCs w:val="26"/>
              <w:highlight w:val="lightGray"/>
            </w:rPr>
          </w:pPr>
          <w:r w:rsidRPr="008653B1">
            <w:rPr>
              <w:rFonts w:ascii="Times New Roman" w:hAnsi="Times New Roman" w:cs="Times New Roman"/>
              <w:highlight w:val="lightGray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22787" w:rsidRPr="008653B1" w:rsidRDefault="006249A1" w:rsidP="006249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8653B1">
        <w:rPr>
          <w:rFonts w:ascii="Times New Roman" w:hAnsi="Times New Roman" w:cs="Times New Roman"/>
          <w:b/>
          <w:color w:val="auto"/>
        </w:rPr>
        <w:lastRenderedPageBreak/>
        <w:t>Document Purpose</w:t>
      </w:r>
    </w:p>
    <w:p w:rsidR="00F60F77" w:rsidRPr="008653B1" w:rsidRDefault="00F60F77" w:rsidP="00DE4C6F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The document address the requirements implemented with the design assumptions and constraints of the system.</w:t>
      </w:r>
    </w:p>
    <w:p w:rsidR="000E287E" w:rsidRPr="008653B1" w:rsidRDefault="000E287E" w:rsidP="000E287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8653B1">
        <w:rPr>
          <w:rFonts w:ascii="Times New Roman" w:hAnsi="Times New Roman" w:cs="Times New Roman"/>
          <w:b/>
          <w:color w:val="auto"/>
        </w:rPr>
        <w:t>Re</w:t>
      </w:r>
      <w:r w:rsidR="00845189" w:rsidRPr="008653B1">
        <w:rPr>
          <w:rFonts w:ascii="Times New Roman" w:hAnsi="Times New Roman" w:cs="Times New Roman"/>
          <w:b/>
          <w:color w:val="auto"/>
        </w:rPr>
        <w:t>quirements Addressed</w:t>
      </w:r>
    </w:p>
    <w:tbl>
      <w:tblPr>
        <w:tblStyle w:val="TableGrid"/>
        <w:tblW w:w="9959" w:type="dxa"/>
        <w:tblInd w:w="265" w:type="dxa"/>
        <w:tblLook w:val="04A0" w:firstRow="1" w:lastRow="0" w:firstColumn="1" w:lastColumn="0" w:noHBand="0" w:noVBand="1"/>
      </w:tblPr>
      <w:tblGrid>
        <w:gridCol w:w="628"/>
        <w:gridCol w:w="5482"/>
        <w:gridCol w:w="3849"/>
      </w:tblGrid>
      <w:tr w:rsidR="00F60F77" w:rsidRPr="008653B1" w:rsidTr="00AA7248">
        <w:trPr>
          <w:trHeight w:val="291"/>
        </w:trPr>
        <w:tc>
          <w:tcPr>
            <w:tcW w:w="628" w:type="dxa"/>
          </w:tcPr>
          <w:p w:rsidR="00F60F77" w:rsidRPr="008653B1" w:rsidRDefault="00F60F77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5482" w:type="dxa"/>
          </w:tcPr>
          <w:p w:rsidR="00F60F77" w:rsidRPr="008653B1" w:rsidRDefault="00F60F77" w:rsidP="00F60F77">
            <w:pPr>
              <w:jc w:val="center"/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3849" w:type="dxa"/>
          </w:tcPr>
          <w:p w:rsidR="00F60F77" w:rsidRPr="008653B1" w:rsidRDefault="00F60F77" w:rsidP="00F60F77">
            <w:pPr>
              <w:jc w:val="center"/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Notes</w:t>
            </w:r>
          </w:p>
        </w:tc>
      </w:tr>
      <w:tr w:rsidR="00F60F77" w:rsidRPr="008653B1" w:rsidTr="00AA7248">
        <w:trPr>
          <w:trHeight w:val="594"/>
        </w:trPr>
        <w:tc>
          <w:tcPr>
            <w:tcW w:w="628" w:type="dxa"/>
          </w:tcPr>
          <w:p w:rsidR="00F60F77" w:rsidRPr="008653B1" w:rsidRDefault="008C4CA2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req</w:t>
            </w:r>
            <w:r w:rsidR="00F60F77" w:rsidRPr="008653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82" w:type="dxa"/>
          </w:tcPr>
          <w:p w:rsidR="00F60F77" w:rsidRPr="008653B1" w:rsidRDefault="00F60F77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Student needs to be able to schedule appointments with an advisor</w:t>
            </w:r>
          </w:p>
        </w:tc>
        <w:tc>
          <w:tcPr>
            <w:tcW w:w="3849" w:type="dxa"/>
          </w:tcPr>
          <w:p w:rsidR="00F60F77" w:rsidRPr="008653B1" w:rsidRDefault="00F60F77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An advisor shall be</w:t>
            </w:r>
            <w:r w:rsidR="00BF0F82" w:rsidRPr="008653B1">
              <w:rPr>
                <w:rFonts w:ascii="Times New Roman" w:hAnsi="Times New Roman" w:cs="Times New Roman"/>
              </w:rPr>
              <w:t xml:space="preserve"> </w:t>
            </w:r>
            <w:r w:rsidRPr="008653B1">
              <w:rPr>
                <w:rFonts w:ascii="Times New Roman" w:hAnsi="Times New Roman" w:cs="Times New Roman"/>
              </w:rPr>
              <w:t>assigned to the student prior to this implementation</w:t>
            </w:r>
          </w:p>
        </w:tc>
      </w:tr>
      <w:tr w:rsidR="00F60F77" w:rsidRPr="008653B1" w:rsidTr="00AA7248">
        <w:trPr>
          <w:trHeight w:val="585"/>
        </w:trPr>
        <w:tc>
          <w:tcPr>
            <w:tcW w:w="628" w:type="dxa"/>
          </w:tcPr>
          <w:p w:rsidR="00F60F77" w:rsidRPr="008653B1" w:rsidRDefault="008C4CA2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req</w:t>
            </w:r>
            <w:r w:rsidR="00F60F77" w:rsidRPr="008653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82" w:type="dxa"/>
          </w:tcPr>
          <w:p w:rsidR="00F60F77" w:rsidRPr="008653B1" w:rsidRDefault="00F60F77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Advisor needs to be able to schedule appointments with a student</w:t>
            </w:r>
          </w:p>
        </w:tc>
        <w:tc>
          <w:tcPr>
            <w:tcW w:w="3849" w:type="dxa"/>
          </w:tcPr>
          <w:p w:rsidR="00F60F77" w:rsidRPr="008653B1" w:rsidRDefault="00F60F77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The advisor shall have the assigned student Id information.</w:t>
            </w:r>
          </w:p>
        </w:tc>
      </w:tr>
      <w:tr w:rsidR="00F60F77" w:rsidRPr="008653B1" w:rsidTr="00AA7248">
        <w:trPr>
          <w:trHeight w:val="888"/>
        </w:trPr>
        <w:tc>
          <w:tcPr>
            <w:tcW w:w="628" w:type="dxa"/>
          </w:tcPr>
          <w:p w:rsidR="00F60F77" w:rsidRPr="008653B1" w:rsidRDefault="008C4CA2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req</w:t>
            </w:r>
            <w:r w:rsidR="00F60F77" w:rsidRPr="008653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82" w:type="dxa"/>
          </w:tcPr>
          <w:p w:rsidR="00F60F77" w:rsidRPr="008653B1" w:rsidRDefault="00F60F77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Student needs to be able to cancel, modify and view his/her appointments</w:t>
            </w:r>
          </w:p>
        </w:tc>
        <w:tc>
          <w:tcPr>
            <w:tcW w:w="3849" w:type="dxa"/>
          </w:tcPr>
          <w:p w:rsidR="00F60F77" w:rsidRPr="008653B1" w:rsidRDefault="00860FF4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Student shall have the privilege to perform modify operation on the appointments made</w:t>
            </w:r>
          </w:p>
        </w:tc>
      </w:tr>
      <w:tr w:rsidR="00F60F77" w:rsidRPr="008653B1" w:rsidTr="00AA7248">
        <w:trPr>
          <w:trHeight w:val="585"/>
        </w:trPr>
        <w:tc>
          <w:tcPr>
            <w:tcW w:w="628" w:type="dxa"/>
          </w:tcPr>
          <w:p w:rsidR="00F60F77" w:rsidRPr="008653B1" w:rsidRDefault="008C4CA2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req</w:t>
            </w:r>
            <w:r w:rsidR="00BF0F82" w:rsidRPr="008653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82" w:type="dxa"/>
          </w:tcPr>
          <w:p w:rsidR="00F60F77" w:rsidRPr="008653B1" w:rsidRDefault="00BF0F82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Advisor needs to be able to cancel, modify and view his/ her appointments.</w:t>
            </w:r>
          </w:p>
        </w:tc>
        <w:tc>
          <w:tcPr>
            <w:tcW w:w="3849" w:type="dxa"/>
          </w:tcPr>
          <w:p w:rsidR="00F60F77" w:rsidRPr="008653B1" w:rsidRDefault="00860FF4" w:rsidP="00F60F77">
            <w:pPr>
              <w:rPr>
                <w:rFonts w:ascii="Times New Roman" w:hAnsi="Times New Roman" w:cs="Times New Roman"/>
              </w:rPr>
            </w:pPr>
            <w:r w:rsidRPr="008653B1">
              <w:rPr>
                <w:rFonts w:ascii="Times New Roman" w:hAnsi="Times New Roman" w:cs="Times New Roman"/>
              </w:rPr>
              <w:t>Advisor shall be shared with the privilege to modify appointments made.</w:t>
            </w:r>
          </w:p>
        </w:tc>
      </w:tr>
    </w:tbl>
    <w:p w:rsidR="00F60F77" w:rsidRPr="008653B1" w:rsidRDefault="00F60F77" w:rsidP="00F60F77">
      <w:pPr>
        <w:rPr>
          <w:rFonts w:ascii="Times New Roman" w:hAnsi="Times New Roman" w:cs="Times New Roman"/>
        </w:rPr>
      </w:pPr>
    </w:p>
    <w:p w:rsidR="00845189" w:rsidRPr="008653B1" w:rsidRDefault="00845189" w:rsidP="00845189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8653B1">
        <w:rPr>
          <w:rFonts w:ascii="Times New Roman" w:hAnsi="Times New Roman" w:cs="Times New Roman"/>
          <w:b/>
          <w:color w:val="auto"/>
        </w:rPr>
        <w:t>Module</w:t>
      </w:r>
      <w:r w:rsidR="001261DA" w:rsidRPr="008653B1">
        <w:rPr>
          <w:rFonts w:ascii="Times New Roman" w:hAnsi="Times New Roman" w:cs="Times New Roman"/>
          <w:b/>
          <w:color w:val="auto"/>
        </w:rPr>
        <w:t>s</w:t>
      </w:r>
    </w:p>
    <w:p w:rsidR="001261DA" w:rsidRPr="008653B1" w:rsidRDefault="00F301C9" w:rsidP="00F301C9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The entire system is implemented in two modules</w:t>
      </w:r>
      <w:r w:rsidR="00434A85" w:rsidRPr="008653B1">
        <w:rPr>
          <w:rFonts w:ascii="Times New Roman" w:hAnsi="Times New Roman" w:cs="Times New Roman"/>
        </w:rPr>
        <w:t>.</w:t>
      </w:r>
    </w:p>
    <w:p w:rsidR="00434A85" w:rsidRPr="008653B1" w:rsidRDefault="00434A85" w:rsidP="00434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Student</w:t>
      </w:r>
      <w:r w:rsidR="00CB47A6" w:rsidRPr="008653B1">
        <w:rPr>
          <w:rFonts w:ascii="Times New Roman" w:hAnsi="Times New Roman" w:cs="Times New Roman"/>
        </w:rPr>
        <w:t xml:space="preserve"> -&gt; Implementing req1 and req3</w:t>
      </w:r>
    </w:p>
    <w:p w:rsidR="00434A85" w:rsidRPr="008653B1" w:rsidRDefault="00434A85" w:rsidP="00434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Advisor</w:t>
      </w:r>
      <w:r w:rsidR="00CB47A6" w:rsidRPr="008653B1">
        <w:rPr>
          <w:rFonts w:ascii="Times New Roman" w:hAnsi="Times New Roman" w:cs="Times New Roman"/>
        </w:rPr>
        <w:t xml:space="preserve"> -&gt; Implementing req2 and req4.</w:t>
      </w:r>
    </w:p>
    <w:p w:rsidR="002B2D88" w:rsidRPr="008653B1" w:rsidRDefault="002B2D88" w:rsidP="002B2D88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Database Schema:</w:t>
      </w:r>
    </w:p>
    <w:p w:rsidR="007A171E" w:rsidRPr="008653B1" w:rsidRDefault="00C57158" w:rsidP="00AA7248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  <w:noProof/>
        </w:rPr>
        <w:drawing>
          <wp:inline distT="0" distB="0" distL="0" distR="0">
            <wp:extent cx="5875020" cy="3663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659" cy="36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B1" w:rsidRDefault="008653B1" w:rsidP="007A171E">
      <w:pPr>
        <w:ind w:left="360"/>
        <w:rPr>
          <w:rFonts w:ascii="Times New Roman" w:hAnsi="Times New Roman" w:cs="Times New Roman"/>
          <w:b/>
        </w:rPr>
      </w:pPr>
    </w:p>
    <w:p w:rsidR="007A171E" w:rsidRPr="008653B1" w:rsidRDefault="007A171E" w:rsidP="007A171E">
      <w:pPr>
        <w:ind w:left="360"/>
        <w:rPr>
          <w:rFonts w:ascii="Times New Roman" w:hAnsi="Times New Roman" w:cs="Times New Roman"/>
          <w:b/>
        </w:rPr>
      </w:pPr>
      <w:r w:rsidRPr="008653B1">
        <w:rPr>
          <w:rFonts w:ascii="Times New Roman" w:hAnsi="Times New Roman" w:cs="Times New Roman"/>
          <w:b/>
        </w:rPr>
        <w:lastRenderedPageBreak/>
        <w:t>Database Tables:</w:t>
      </w:r>
    </w:p>
    <w:p w:rsidR="007A171E" w:rsidRPr="008653B1" w:rsidRDefault="007A171E" w:rsidP="0042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Student Table: Stores information related to the student entity.</w:t>
      </w:r>
    </w:p>
    <w:p w:rsidR="007A171E" w:rsidRPr="008653B1" w:rsidRDefault="007A171E" w:rsidP="0042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Advisor Table: Stores information related to the advisor entity.</w:t>
      </w:r>
    </w:p>
    <w:p w:rsidR="003C6FC3" w:rsidRPr="008653B1" w:rsidRDefault="003C6FC3" w:rsidP="0042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Appointment Table: To store the appointment details and appointm</w:t>
      </w:r>
      <w:r w:rsidR="00A1471F" w:rsidRPr="008653B1">
        <w:rPr>
          <w:rFonts w:ascii="Times New Roman" w:hAnsi="Times New Roman" w:cs="Times New Roman"/>
        </w:rPr>
        <w:t>ent status: Upcoming or Completed is updated by the advisor.</w:t>
      </w:r>
    </w:p>
    <w:p w:rsidR="007A171E" w:rsidRPr="008653B1" w:rsidRDefault="007A171E" w:rsidP="00427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653B1">
        <w:rPr>
          <w:rFonts w:ascii="Times New Roman" w:hAnsi="Times New Roman" w:cs="Times New Roman"/>
        </w:rPr>
        <w:t>TimeSlot</w:t>
      </w:r>
      <w:proofErr w:type="spellEnd"/>
      <w:r w:rsidRPr="008653B1">
        <w:rPr>
          <w:rFonts w:ascii="Times New Roman" w:hAnsi="Times New Roman" w:cs="Times New Roman"/>
        </w:rPr>
        <w:t xml:space="preserve"> Table: Stores the timeslot information of advisor.</w:t>
      </w:r>
    </w:p>
    <w:p w:rsidR="007A171E" w:rsidRPr="008653B1" w:rsidRDefault="007A171E" w:rsidP="007A1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 xml:space="preserve">The attribute </w:t>
      </w:r>
      <w:proofErr w:type="spellStart"/>
      <w:r w:rsidRPr="008653B1">
        <w:rPr>
          <w:rFonts w:ascii="Times New Roman" w:hAnsi="Times New Roman" w:cs="Times New Roman"/>
        </w:rPr>
        <w:t>slot_status</w:t>
      </w:r>
      <w:proofErr w:type="spellEnd"/>
      <w:r w:rsidRPr="008653B1">
        <w:rPr>
          <w:rFonts w:ascii="Times New Roman" w:hAnsi="Times New Roman" w:cs="Times New Roman"/>
        </w:rPr>
        <w:t xml:space="preserve"> in the table stores 0 and 1 value where 0 signifies that the slot is blocked and 1 is for slot availability.</w:t>
      </w:r>
    </w:p>
    <w:p w:rsidR="001828B7" w:rsidRPr="008653B1" w:rsidRDefault="001828B7" w:rsidP="001828B7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8653B1">
        <w:rPr>
          <w:rFonts w:ascii="Times New Roman" w:hAnsi="Times New Roman" w:cs="Times New Roman"/>
          <w:b/>
          <w:color w:val="auto"/>
        </w:rPr>
        <w:t>Detailed Design</w:t>
      </w:r>
    </w:p>
    <w:p w:rsidR="00751E23" w:rsidRPr="008653B1" w:rsidRDefault="00751E23" w:rsidP="00751E23">
      <w:pPr>
        <w:ind w:left="360"/>
        <w:rPr>
          <w:rFonts w:ascii="Times New Roman" w:hAnsi="Times New Roman" w:cs="Times New Roman"/>
          <w:b/>
        </w:rPr>
      </w:pPr>
      <w:r w:rsidRPr="008653B1">
        <w:rPr>
          <w:rFonts w:ascii="Times New Roman" w:hAnsi="Times New Roman" w:cs="Times New Roman"/>
          <w:b/>
        </w:rPr>
        <w:t>Assumptions:</w:t>
      </w:r>
    </w:p>
    <w:p w:rsidR="00751E23" w:rsidRPr="008653B1" w:rsidRDefault="00751E23" w:rsidP="00751E23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Every student is assigned with an Advisor.</w:t>
      </w:r>
    </w:p>
    <w:p w:rsidR="00751E23" w:rsidRPr="008653B1" w:rsidRDefault="00751E23" w:rsidP="00751E23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Every Advisor have time slots assigned for advising.</w:t>
      </w:r>
    </w:p>
    <w:p w:rsidR="00894DB4" w:rsidRPr="008653B1" w:rsidRDefault="00751E23" w:rsidP="00894DB4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The time slots are updated periodically.</w:t>
      </w:r>
    </w:p>
    <w:p w:rsidR="00D4042F" w:rsidRPr="008653B1" w:rsidRDefault="00D4042F" w:rsidP="00751E23">
      <w:pPr>
        <w:ind w:left="360"/>
        <w:rPr>
          <w:rFonts w:ascii="Times New Roman" w:hAnsi="Times New Roman" w:cs="Times New Roman"/>
          <w:b/>
        </w:rPr>
      </w:pPr>
      <w:r w:rsidRPr="008653B1">
        <w:rPr>
          <w:rFonts w:ascii="Times New Roman" w:hAnsi="Times New Roman" w:cs="Times New Roman"/>
          <w:b/>
        </w:rPr>
        <w:t>Implementation</w:t>
      </w:r>
      <w:r w:rsidR="003B0C1D" w:rsidRPr="008653B1">
        <w:rPr>
          <w:rFonts w:ascii="Times New Roman" w:hAnsi="Times New Roman" w:cs="Times New Roman"/>
          <w:b/>
        </w:rPr>
        <w:t xml:space="preserve"> Package Structure</w:t>
      </w:r>
      <w:r w:rsidRPr="008653B1">
        <w:rPr>
          <w:rFonts w:ascii="Times New Roman" w:hAnsi="Times New Roman" w:cs="Times New Roman"/>
          <w:b/>
        </w:rPr>
        <w:t>:</w:t>
      </w:r>
    </w:p>
    <w:p w:rsidR="009F7853" w:rsidRDefault="009F7853" w:rsidP="009F7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App Package: The classes with main method to trigger the respective modules.</w:t>
      </w:r>
    </w:p>
    <w:p w:rsidR="00B25172" w:rsidRPr="008653B1" w:rsidRDefault="00B25172" w:rsidP="00B25172">
      <w:pPr>
        <w:ind w:left="720" w:firstLine="360"/>
        <w:rPr>
          <w:rFonts w:ascii="Times New Roman" w:hAnsi="Times New Roman" w:cs="Times New Roman"/>
          <w:b/>
        </w:rPr>
      </w:pPr>
      <w:r w:rsidRPr="008653B1">
        <w:rPr>
          <w:rFonts w:ascii="Times New Roman" w:hAnsi="Times New Roman" w:cs="Times New Roman"/>
          <w:b/>
        </w:rPr>
        <w:t>Main Class:</w:t>
      </w:r>
    </w:p>
    <w:p w:rsidR="00B25172" w:rsidRPr="008653B1" w:rsidRDefault="00B25172" w:rsidP="00B2517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 xml:space="preserve">Student Client class to perform CRUD operations on Appointment accessible with </w:t>
      </w:r>
      <w:proofErr w:type="spellStart"/>
      <w:r w:rsidRPr="008653B1">
        <w:rPr>
          <w:rFonts w:ascii="Times New Roman" w:hAnsi="Times New Roman" w:cs="Times New Roman"/>
        </w:rPr>
        <w:t>studentId</w:t>
      </w:r>
      <w:proofErr w:type="spellEnd"/>
      <w:r w:rsidRPr="008653B1">
        <w:rPr>
          <w:rFonts w:ascii="Times New Roman" w:hAnsi="Times New Roman" w:cs="Times New Roman"/>
        </w:rPr>
        <w:t xml:space="preserve"> as first step to enter the system.</w:t>
      </w:r>
    </w:p>
    <w:p w:rsidR="00B25172" w:rsidRPr="008653B1" w:rsidRDefault="00B25172" w:rsidP="00B2517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Advisor Client class to verify the advisor Id and make the CRUD operations accessible.</w:t>
      </w:r>
    </w:p>
    <w:p w:rsidR="00CF187D" w:rsidRPr="008653B1" w:rsidRDefault="00CF187D" w:rsidP="006B1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 xml:space="preserve">DAO Package: </w:t>
      </w:r>
      <w:r w:rsidR="00894DB4" w:rsidRPr="008653B1">
        <w:rPr>
          <w:rFonts w:ascii="Times New Roman" w:hAnsi="Times New Roman" w:cs="Times New Roman"/>
        </w:rPr>
        <w:t xml:space="preserve"> The classes for</w:t>
      </w:r>
      <w:r w:rsidRPr="008653B1">
        <w:rPr>
          <w:rFonts w:ascii="Times New Roman" w:hAnsi="Times New Roman" w:cs="Times New Roman"/>
        </w:rPr>
        <w:t xml:space="preserve"> interacting with the database</w:t>
      </w:r>
      <w:r w:rsidR="007414A9" w:rsidRPr="008653B1">
        <w:rPr>
          <w:rFonts w:ascii="Times New Roman" w:hAnsi="Times New Roman" w:cs="Times New Roman"/>
        </w:rPr>
        <w:t xml:space="preserve"> and store the result set.</w:t>
      </w:r>
      <w:r w:rsidR="00894DB4" w:rsidRPr="008653B1">
        <w:rPr>
          <w:rFonts w:ascii="Times New Roman" w:hAnsi="Times New Roman" w:cs="Times New Roman"/>
        </w:rPr>
        <w:t xml:space="preserve"> The student and advisor functionalities are implemented in this package and returned the values to move across the system module.</w:t>
      </w:r>
    </w:p>
    <w:p w:rsidR="007414A9" w:rsidRPr="008653B1" w:rsidRDefault="007414A9" w:rsidP="006B1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DTO Package: The classes to store the object values returned from result set and  to use within the method calls.</w:t>
      </w:r>
    </w:p>
    <w:p w:rsidR="00576666" w:rsidRPr="008653B1" w:rsidRDefault="00576666" w:rsidP="006B1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Exception: The exception classes of Invalid Student Id and Invalid Advisor Id are organized under this package.</w:t>
      </w:r>
    </w:p>
    <w:p w:rsidR="006B1721" w:rsidRPr="008653B1" w:rsidRDefault="006B1721" w:rsidP="006B1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>Service: The service interfaces required to implement the student and advisor modules are provided in this package.</w:t>
      </w:r>
    </w:p>
    <w:p w:rsidR="006B1721" w:rsidRPr="008653B1" w:rsidRDefault="006B1721" w:rsidP="006B1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653B1">
        <w:rPr>
          <w:rFonts w:ascii="Times New Roman" w:hAnsi="Times New Roman" w:cs="Times New Roman"/>
        </w:rPr>
        <w:t>Impl</w:t>
      </w:r>
      <w:proofErr w:type="spellEnd"/>
      <w:r w:rsidRPr="008653B1">
        <w:rPr>
          <w:rFonts w:ascii="Times New Roman" w:hAnsi="Times New Roman" w:cs="Times New Roman"/>
        </w:rPr>
        <w:t>: This package</w:t>
      </w:r>
      <w:r w:rsidR="002A27E4" w:rsidRPr="008653B1">
        <w:rPr>
          <w:rFonts w:ascii="Times New Roman" w:hAnsi="Times New Roman" w:cs="Times New Roman"/>
        </w:rPr>
        <w:t xml:space="preserve"> consists</w:t>
      </w:r>
      <w:r w:rsidRPr="008653B1">
        <w:rPr>
          <w:rFonts w:ascii="Times New Roman" w:hAnsi="Times New Roman" w:cs="Times New Roman"/>
        </w:rPr>
        <w:t xml:space="preserve"> </w:t>
      </w:r>
      <w:r w:rsidR="002A27E4" w:rsidRPr="008653B1">
        <w:rPr>
          <w:rFonts w:ascii="Times New Roman" w:hAnsi="Times New Roman" w:cs="Times New Roman"/>
        </w:rPr>
        <w:t>classes implement the service interface.</w:t>
      </w:r>
    </w:p>
    <w:p w:rsidR="002A27E4" w:rsidRPr="008653B1" w:rsidRDefault="002A27E4" w:rsidP="009F78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 xml:space="preserve">Connection: The class to establish database connection is implemented with </w:t>
      </w:r>
      <w:proofErr w:type="spellStart"/>
      <w:r w:rsidRPr="008653B1">
        <w:rPr>
          <w:rFonts w:ascii="Times New Roman" w:hAnsi="Times New Roman" w:cs="Times New Roman"/>
        </w:rPr>
        <w:t>getConnection</w:t>
      </w:r>
      <w:proofErr w:type="spellEnd"/>
      <w:r w:rsidRPr="008653B1">
        <w:rPr>
          <w:rFonts w:ascii="Times New Roman" w:hAnsi="Times New Roman" w:cs="Times New Roman"/>
        </w:rPr>
        <w:t xml:space="preserve"> method in this package.</w:t>
      </w:r>
    </w:p>
    <w:p w:rsidR="001828B7" w:rsidRPr="008653B1" w:rsidRDefault="001828B7" w:rsidP="001828B7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8653B1">
        <w:rPr>
          <w:rFonts w:ascii="Times New Roman" w:hAnsi="Times New Roman" w:cs="Times New Roman"/>
          <w:b/>
          <w:color w:val="auto"/>
        </w:rPr>
        <w:t>Unit Tests</w:t>
      </w:r>
    </w:p>
    <w:p w:rsidR="005D52DA" w:rsidRDefault="002D4A98" w:rsidP="0041019F">
      <w:pPr>
        <w:ind w:left="360"/>
        <w:rPr>
          <w:rFonts w:ascii="Times New Roman" w:hAnsi="Times New Roman" w:cs="Times New Roman"/>
        </w:rPr>
      </w:pPr>
      <w:r w:rsidRPr="008653B1">
        <w:rPr>
          <w:rFonts w:ascii="Times New Roman" w:hAnsi="Times New Roman" w:cs="Times New Roman"/>
        </w:rPr>
        <w:t xml:space="preserve">The Junit Test suite to test the functionality implemented in DAO package. The test suite runs the </w:t>
      </w:r>
      <w:proofErr w:type="spellStart"/>
      <w:r w:rsidRPr="008653B1">
        <w:rPr>
          <w:rFonts w:ascii="Times New Roman" w:hAnsi="Times New Roman" w:cs="Times New Roman"/>
        </w:rPr>
        <w:t>StudentDAOTest</w:t>
      </w:r>
      <w:proofErr w:type="spellEnd"/>
      <w:r w:rsidRPr="008653B1">
        <w:rPr>
          <w:rFonts w:ascii="Times New Roman" w:hAnsi="Times New Roman" w:cs="Times New Roman"/>
        </w:rPr>
        <w:t xml:space="preserve"> and </w:t>
      </w:r>
      <w:proofErr w:type="spellStart"/>
      <w:r w:rsidRPr="008653B1">
        <w:rPr>
          <w:rFonts w:ascii="Times New Roman" w:hAnsi="Times New Roman" w:cs="Times New Roman"/>
        </w:rPr>
        <w:t>A</w:t>
      </w:r>
      <w:r w:rsidR="00ED2749" w:rsidRPr="008653B1">
        <w:rPr>
          <w:rFonts w:ascii="Times New Roman" w:hAnsi="Times New Roman" w:cs="Times New Roman"/>
        </w:rPr>
        <w:t>dvisorDAOTest</w:t>
      </w:r>
      <w:proofErr w:type="spellEnd"/>
      <w:r w:rsidR="00ED2749" w:rsidRPr="008653B1">
        <w:rPr>
          <w:rFonts w:ascii="Times New Roman" w:hAnsi="Times New Roman" w:cs="Times New Roman"/>
        </w:rPr>
        <w:t>.</w:t>
      </w:r>
      <w:r w:rsidR="006D52D3" w:rsidRPr="008653B1">
        <w:rPr>
          <w:rFonts w:ascii="Times New Roman" w:hAnsi="Times New Roman" w:cs="Times New Roman"/>
        </w:rPr>
        <w:t xml:space="preserve"> The package </w:t>
      </w:r>
      <w:proofErr w:type="spellStart"/>
      <w:r w:rsidR="006D52D3" w:rsidRPr="008653B1">
        <w:rPr>
          <w:rFonts w:ascii="Times New Roman" w:hAnsi="Times New Roman" w:cs="Times New Roman"/>
        </w:rPr>
        <w:t>daoTest</w:t>
      </w:r>
      <w:proofErr w:type="spellEnd"/>
      <w:r w:rsidR="006D52D3" w:rsidRPr="008653B1">
        <w:rPr>
          <w:rFonts w:ascii="Times New Roman" w:hAnsi="Times New Roman" w:cs="Times New Roman"/>
        </w:rPr>
        <w:t xml:space="preserve"> consists of the test classes.</w:t>
      </w:r>
    </w:p>
    <w:p w:rsidR="0086115D" w:rsidRDefault="0086115D" w:rsidP="0086115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Tools and Languages used</w:t>
      </w:r>
    </w:p>
    <w:p w:rsidR="0086115D" w:rsidRPr="00B25172" w:rsidRDefault="0086115D" w:rsidP="00B251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25172">
        <w:rPr>
          <w:rFonts w:ascii="Times New Roman" w:hAnsi="Times New Roman" w:cs="Times New Roman"/>
        </w:rPr>
        <w:t>Java</w:t>
      </w:r>
      <w:r w:rsidR="0009698A">
        <w:rPr>
          <w:rFonts w:ascii="Times New Roman" w:hAnsi="Times New Roman" w:cs="Times New Roman"/>
        </w:rPr>
        <w:t xml:space="preserve"> | Eclipse IDE </w:t>
      </w:r>
      <w:proofErr w:type="spellStart"/>
      <w:r w:rsidR="0009698A">
        <w:rPr>
          <w:rFonts w:ascii="Times New Roman" w:hAnsi="Times New Roman" w:cs="Times New Roman"/>
        </w:rPr>
        <w:t>kepler</w:t>
      </w:r>
      <w:proofErr w:type="spellEnd"/>
    </w:p>
    <w:p w:rsidR="0086115D" w:rsidRDefault="0086115D" w:rsidP="00B251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25172">
        <w:rPr>
          <w:rFonts w:ascii="Times New Roman" w:hAnsi="Times New Roman" w:cs="Times New Roman"/>
        </w:rPr>
        <w:t>MySQL</w:t>
      </w:r>
    </w:p>
    <w:p w:rsidR="00E412F8" w:rsidRPr="00B25172" w:rsidRDefault="00E412F8" w:rsidP="00B251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Junit</w:t>
      </w:r>
    </w:p>
    <w:sectPr w:rsidR="00E412F8" w:rsidRPr="00B25172" w:rsidSect="00457B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B60" w:rsidRDefault="00AD6B60" w:rsidP="00AA7248">
      <w:pPr>
        <w:spacing w:after="0" w:line="240" w:lineRule="auto"/>
      </w:pPr>
      <w:r>
        <w:separator/>
      </w:r>
    </w:p>
  </w:endnote>
  <w:endnote w:type="continuationSeparator" w:id="0">
    <w:p w:rsidR="00AD6B60" w:rsidRDefault="00AD6B60" w:rsidP="00AA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83" w:rsidRDefault="002E6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83" w:rsidRDefault="002E6783">
    <w:pPr>
      <w:pStyle w:val="Footer"/>
    </w:pPr>
    <w:r>
      <w:tab/>
    </w:r>
    <w:r>
      <w:tab/>
    </w:r>
    <w:r>
      <w:tab/>
    </w:r>
    <w:r>
      <w:tab/>
    </w:r>
    <w:r w:rsidR="008E5880">
      <w:t xml:space="preserve"> </w:t>
    </w: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83" w:rsidRDefault="002E6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B60" w:rsidRDefault="00AD6B60" w:rsidP="00AA7248">
      <w:pPr>
        <w:spacing w:after="0" w:line="240" w:lineRule="auto"/>
      </w:pPr>
      <w:r>
        <w:separator/>
      </w:r>
    </w:p>
  </w:footnote>
  <w:footnote w:type="continuationSeparator" w:id="0">
    <w:p w:rsidR="00AD6B60" w:rsidRDefault="00AD6B60" w:rsidP="00AA7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83" w:rsidRDefault="002E6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83" w:rsidRDefault="002E67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83" w:rsidRDefault="002E6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5EF9"/>
    <w:multiLevelType w:val="hybridMultilevel"/>
    <w:tmpl w:val="15E2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A2A"/>
    <w:multiLevelType w:val="hybridMultilevel"/>
    <w:tmpl w:val="52C83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71096"/>
    <w:multiLevelType w:val="hybridMultilevel"/>
    <w:tmpl w:val="FAC87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433A7"/>
    <w:multiLevelType w:val="hybridMultilevel"/>
    <w:tmpl w:val="BCDE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751047"/>
    <w:multiLevelType w:val="hybridMultilevel"/>
    <w:tmpl w:val="47F28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E6579"/>
    <w:multiLevelType w:val="hybridMultilevel"/>
    <w:tmpl w:val="AF56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67A7"/>
    <w:multiLevelType w:val="hybridMultilevel"/>
    <w:tmpl w:val="86F87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2C0972"/>
    <w:multiLevelType w:val="hybridMultilevel"/>
    <w:tmpl w:val="34089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B10D4B"/>
    <w:multiLevelType w:val="hybridMultilevel"/>
    <w:tmpl w:val="6E76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42"/>
    <w:rsid w:val="0009698A"/>
    <w:rsid w:val="000C617F"/>
    <w:rsid w:val="000E287E"/>
    <w:rsid w:val="001261DA"/>
    <w:rsid w:val="001828B7"/>
    <w:rsid w:val="002A27E4"/>
    <w:rsid w:val="002A5D90"/>
    <w:rsid w:val="002B2D88"/>
    <w:rsid w:val="002D4A98"/>
    <w:rsid w:val="002E6783"/>
    <w:rsid w:val="003B0C1D"/>
    <w:rsid w:val="003C6FC3"/>
    <w:rsid w:val="0041019F"/>
    <w:rsid w:val="004279F5"/>
    <w:rsid w:val="00434A85"/>
    <w:rsid w:val="00457BB8"/>
    <w:rsid w:val="00485325"/>
    <w:rsid w:val="004F0BA3"/>
    <w:rsid w:val="00537BEC"/>
    <w:rsid w:val="00576666"/>
    <w:rsid w:val="00593842"/>
    <w:rsid w:val="005D52DA"/>
    <w:rsid w:val="006249A1"/>
    <w:rsid w:val="00627CD4"/>
    <w:rsid w:val="00676AEE"/>
    <w:rsid w:val="00692A1A"/>
    <w:rsid w:val="006A4D33"/>
    <w:rsid w:val="006B1721"/>
    <w:rsid w:val="006B7F8F"/>
    <w:rsid w:val="006D52D3"/>
    <w:rsid w:val="006E7A5B"/>
    <w:rsid w:val="007414A9"/>
    <w:rsid w:val="00751E23"/>
    <w:rsid w:val="007A171E"/>
    <w:rsid w:val="007F0327"/>
    <w:rsid w:val="00845189"/>
    <w:rsid w:val="00860FF4"/>
    <w:rsid w:val="0086115D"/>
    <w:rsid w:val="008653B1"/>
    <w:rsid w:val="00894DB4"/>
    <w:rsid w:val="008C4CA2"/>
    <w:rsid w:val="008C6A7A"/>
    <w:rsid w:val="008E5880"/>
    <w:rsid w:val="009246CE"/>
    <w:rsid w:val="00956A18"/>
    <w:rsid w:val="009A5D2B"/>
    <w:rsid w:val="009C2BA5"/>
    <w:rsid w:val="009F0201"/>
    <w:rsid w:val="009F7853"/>
    <w:rsid w:val="00A055C3"/>
    <w:rsid w:val="00A1471F"/>
    <w:rsid w:val="00A54492"/>
    <w:rsid w:val="00A55F4E"/>
    <w:rsid w:val="00AA7248"/>
    <w:rsid w:val="00AD6B60"/>
    <w:rsid w:val="00B22787"/>
    <w:rsid w:val="00B2328F"/>
    <w:rsid w:val="00B24CB3"/>
    <w:rsid w:val="00B25172"/>
    <w:rsid w:val="00B578D1"/>
    <w:rsid w:val="00BF0F82"/>
    <w:rsid w:val="00C57158"/>
    <w:rsid w:val="00CB13AF"/>
    <w:rsid w:val="00CB47A6"/>
    <w:rsid w:val="00CE7798"/>
    <w:rsid w:val="00CF187D"/>
    <w:rsid w:val="00D0426E"/>
    <w:rsid w:val="00D0682E"/>
    <w:rsid w:val="00D2303B"/>
    <w:rsid w:val="00D4042F"/>
    <w:rsid w:val="00D957B5"/>
    <w:rsid w:val="00DC414D"/>
    <w:rsid w:val="00DE4C6F"/>
    <w:rsid w:val="00E13951"/>
    <w:rsid w:val="00E366B8"/>
    <w:rsid w:val="00E412F8"/>
    <w:rsid w:val="00E463BE"/>
    <w:rsid w:val="00ED2749"/>
    <w:rsid w:val="00ED7D87"/>
    <w:rsid w:val="00F301C9"/>
    <w:rsid w:val="00F5279D"/>
    <w:rsid w:val="00F60F77"/>
    <w:rsid w:val="00F62960"/>
    <w:rsid w:val="00F76863"/>
    <w:rsid w:val="00F85130"/>
    <w:rsid w:val="00F93E5D"/>
    <w:rsid w:val="00F95483"/>
    <w:rsid w:val="00FC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3F40"/>
  <w15:chartTrackingRefBased/>
  <w15:docId w15:val="{89A14D7A-A459-4784-AEF9-85320F07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60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E2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57B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7BB8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ED7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48"/>
  </w:style>
  <w:style w:type="paragraph" w:styleId="Footer">
    <w:name w:val="footer"/>
    <w:basedOn w:val="Normal"/>
    <w:link w:val="FooterChar"/>
    <w:uiPriority w:val="99"/>
    <w:unhideWhenUsed/>
    <w:rsid w:val="00AA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412406D9BE4CA29720ABB75C48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D71EE-8529-4D20-A9DB-3A45404C9555}"/>
      </w:docPartPr>
      <w:docPartBody>
        <w:p w:rsidR="00350461" w:rsidRDefault="00822CDC" w:rsidP="00822CDC">
          <w:pPr>
            <w:pStyle w:val="4D412406D9BE4CA29720ABB75C48B76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88037B0BFA847F095DBE40506D4D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02-14C3-4650-892E-19ECC45C711F}"/>
      </w:docPartPr>
      <w:docPartBody>
        <w:p w:rsidR="00350461" w:rsidRDefault="00822CDC" w:rsidP="00822CDC">
          <w:pPr>
            <w:pStyle w:val="E88037B0BFA847F095DBE40506D4DF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9C7476C118742E4A986165E9BF6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2B43-1619-480A-A4E7-5D20D828EF22}"/>
      </w:docPartPr>
      <w:docPartBody>
        <w:p w:rsidR="00350461" w:rsidRDefault="00822CDC" w:rsidP="00822CDC">
          <w:pPr>
            <w:pStyle w:val="F9C7476C118742E4A986165E9BF6F57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771DC596704D0AAAB1FC6ED6CE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2667A-E1AE-43D3-B1F5-FAFDF55DD95D}"/>
      </w:docPartPr>
      <w:docPartBody>
        <w:p w:rsidR="00350461" w:rsidRDefault="00822CDC" w:rsidP="00822CDC">
          <w:pPr>
            <w:pStyle w:val="D3771DC596704D0AAAB1FC6ED6CEB3C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DC"/>
    <w:rsid w:val="00271286"/>
    <w:rsid w:val="00350461"/>
    <w:rsid w:val="004B635A"/>
    <w:rsid w:val="0082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12406D9BE4CA29720ABB75C48B76C">
    <w:name w:val="4D412406D9BE4CA29720ABB75C48B76C"/>
    <w:rsid w:val="00822CDC"/>
  </w:style>
  <w:style w:type="paragraph" w:customStyle="1" w:styleId="E88037B0BFA847F095DBE40506D4DF2B">
    <w:name w:val="E88037B0BFA847F095DBE40506D4DF2B"/>
    <w:rsid w:val="00822CDC"/>
  </w:style>
  <w:style w:type="paragraph" w:customStyle="1" w:styleId="1224F62EB537485B9F87E733A0FA1011">
    <w:name w:val="1224F62EB537485B9F87E733A0FA1011"/>
    <w:rsid w:val="00822CDC"/>
  </w:style>
  <w:style w:type="paragraph" w:customStyle="1" w:styleId="F9C7476C118742E4A986165E9BF6F574">
    <w:name w:val="F9C7476C118742E4A986165E9BF6F574"/>
    <w:rsid w:val="00822CDC"/>
  </w:style>
  <w:style w:type="paragraph" w:customStyle="1" w:styleId="D3771DC596704D0AAAB1FC6ED6CEB3CD">
    <w:name w:val="D3771DC596704D0AAAB1FC6ED6CEB3CD"/>
    <w:rsid w:val="00822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Enterprise Systems – Application Developer position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Appointment System</dc:title>
  <dc:subject/>
  <dc:creator>Krishna Madhuri Kompella</dc:creator>
  <cp:keywords/>
  <dc:description/>
  <cp:lastModifiedBy>Krishna Madhuri Kompella</cp:lastModifiedBy>
  <cp:revision>2</cp:revision>
  <dcterms:created xsi:type="dcterms:W3CDTF">2017-02-22T04:08:00Z</dcterms:created>
  <dcterms:modified xsi:type="dcterms:W3CDTF">2017-02-22T04:08:00Z</dcterms:modified>
</cp:coreProperties>
</file>