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F6275" w14:textId="77777777" w:rsidR="006F2475" w:rsidRPr="006F2475" w:rsidRDefault="006F2475" w:rsidP="006F2475">
      <w:r w:rsidRPr="006F2475">
        <w:t>Here is the </w:t>
      </w:r>
      <w:r w:rsidRPr="006F2475">
        <w:rPr>
          <w:b/>
          <w:bCs/>
        </w:rPr>
        <w:t>Phase 5 Developer Hand-off &amp; Sprint Planning Kickoff</w:t>
      </w:r>
      <w:r w:rsidRPr="006F2475">
        <w:t> conversation script, showing how an architect aligns developers on quality gates, task assignments, and the initial PoC validation:</w:t>
      </w:r>
    </w:p>
    <w:p w14:paraId="28311E23" w14:textId="77777777" w:rsidR="006F2475" w:rsidRPr="006F2475" w:rsidRDefault="006F2475" w:rsidP="006F2475">
      <w:r w:rsidRPr="006F2475">
        <w:pict w14:anchorId="738B3BBA">
          <v:rect id="_x0000_i1065" style="width:590.55pt;height:.75pt" o:hrpct="0" o:hralign="center" o:hrstd="t" o:hr="t" fillcolor="#a0a0a0" stroked="f"/>
        </w:pict>
      </w:r>
    </w:p>
    <w:p w14:paraId="7F5DF376" w14:textId="77777777" w:rsidR="006F2475" w:rsidRPr="006F2475" w:rsidRDefault="006F2475" w:rsidP="006F2475">
      <w:pPr>
        <w:rPr>
          <w:b/>
          <w:bCs/>
        </w:rPr>
      </w:pPr>
      <w:r w:rsidRPr="006F2475">
        <w:rPr>
          <w:b/>
          <w:bCs/>
        </w:rPr>
        <w:t>Phase 5: Developer Hand-off &amp; Sprint Planning Kickoff</w:t>
      </w:r>
    </w:p>
    <w:p w14:paraId="5251F266" w14:textId="77777777" w:rsidR="006F2475" w:rsidRPr="006F2475" w:rsidRDefault="006F2475" w:rsidP="006F2475">
      <w:r w:rsidRPr="006F2475">
        <w:rPr>
          <w:b/>
          <w:bCs/>
        </w:rPr>
        <w:t>Characters:</w:t>
      </w:r>
    </w:p>
    <w:p w14:paraId="2CCD08B3" w14:textId="77777777" w:rsidR="006F2475" w:rsidRPr="006F2475" w:rsidRDefault="006F2475" w:rsidP="006F2475">
      <w:pPr>
        <w:numPr>
          <w:ilvl w:val="0"/>
          <w:numId w:val="1"/>
        </w:numPr>
      </w:pPr>
      <w:r w:rsidRPr="006F2475">
        <w:rPr>
          <w:b/>
          <w:bCs/>
        </w:rPr>
        <w:t>Architect (Antigravity)</w:t>
      </w:r>
      <w:r w:rsidRPr="006F2475">
        <w:t>: Explaining the hand-off tasks and quality gates.</w:t>
      </w:r>
    </w:p>
    <w:p w14:paraId="50D3861B" w14:textId="77777777" w:rsidR="006F2475" w:rsidRPr="006F2475" w:rsidRDefault="006F2475" w:rsidP="006F2475">
      <w:pPr>
        <w:numPr>
          <w:ilvl w:val="0"/>
          <w:numId w:val="1"/>
        </w:numPr>
      </w:pPr>
      <w:r w:rsidRPr="006F2475">
        <w:rPr>
          <w:b/>
          <w:bCs/>
        </w:rPr>
        <w:t>Alex (Lead Developer)</w:t>
      </w:r>
      <w:r w:rsidRPr="006F2475">
        <w:t>: Allocating tasks to the team.</w:t>
      </w:r>
    </w:p>
    <w:p w14:paraId="5DCC93CC" w14:textId="77777777" w:rsidR="006F2475" w:rsidRPr="006F2475" w:rsidRDefault="006F2475" w:rsidP="006F2475">
      <w:pPr>
        <w:numPr>
          <w:ilvl w:val="0"/>
          <w:numId w:val="1"/>
        </w:numPr>
      </w:pPr>
      <w:r w:rsidRPr="006F2475">
        <w:rPr>
          <w:b/>
          <w:bCs/>
        </w:rPr>
        <w:t>Ravi (Junior Developer)</w:t>
      </w:r>
      <w:r w:rsidRPr="006F2475">
        <w:t>: Clarifying code patterns and testing.</w:t>
      </w:r>
    </w:p>
    <w:p w14:paraId="0C4ED8B9" w14:textId="77777777" w:rsidR="006F2475" w:rsidRPr="006F2475" w:rsidRDefault="006F2475" w:rsidP="006F2475">
      <w:pPr>
        <w:numPr>
          <w:ilvl w:val="0"/>
          <w:numId w:val="1"/>
        </w:numPr>
      </w:pPr>
      <w:r w:rsidRPr="006F2475">
        <w:rPr>
          <w:b/>
          <w:bCs/>
        </w:rPr>
        <w:t>Dave (Director of Operations)</w:t>
      </w:r>
      <w:r w:rsidRPr="006F2475">
        <w:t>: Ensuring CI/CD pipeline alignment.</w:t>
      </w:r>
    </w:p>
    <w:p w14:paraId="47DCDBFE" w14:textId="77777777" w:rsidR="006F2475" w:rsidRPr="006F2475" w:rsidRDefault="006F2475" w:rsidP="006F2475">
      <w:r w:rsidRPr="006F2475">
        <w:pict w14:anchorId="3F7F530B">
          <v:rect id="_x0000_i1066" style="width:590.55pt;height:.75pt" o:hrpct="0" o:hralign="center" o:hrstd="t" o:hr="t" fillcolor="#a0a0a0" stroked="f"/>
        </w:pict>
      </w:r>
    </w:p>
    <w:p w14:paraId="7EF06E3F" w14:textId="77777777" w:rsidR="006F2475" w:rsidRPr="006F2475" w:rsidRDefault="006F2475" w:rsidP="006F2475">
      <w:r w:rsidRPr="006F2475">
        <w:rPr>
          <w:b/>
          <w:bCs/>
        </w:rPr>
        <w:t>Scene 1: Presenting the PoC Code &amp; Task Backlog</w:t>
      </w:r>
    </w:p>
    <w:p w14:paraId="68C251F5" w14:textId="77777777" w:rsidR="006F2475" w:rsidRPr="006F2475" w:rsidRDefault="006F2475" w:rsidP="006F2475">
      <w:r w:rsidRPr="006F2475">
        <w:rPr>
          <w:b/>
          <w:bCs/>
        </w:rPr>
        <w:t>Architect</w:t>
      </w:r>
      <w:r w:rsidRPr="006F2475">
        <w:t>: Welcome, everyone. We have finalized our LLDs and HLD specifications. Today, we are officially kicking off development. I have created a </w:t>
      </w:r>
      <w:r w:rsidRPr="006F2475">
        <w:rPr>
          <w:b/>
          <w:bCs/>
        </w:rPr>
        <w:t>Proof of Concept (PoC)</w:t>
      </w:r>
      <w:r w:rsidRPr="006F2475">
        <w:t> branch inside user-management-service that successfully integrates Keycloak and runs a Temporal workflow registration saga. Ravi, you’ll be taking on the registration task. Let’s look at the backlog.</w:t>
      </w:r>
    </w:p>
    <w:p w14:paraId="01CF1394" w14:textId="77777777" w:rsidR="006F2475" w:rsidRPr="006F2475" w:rsidRDefault="006F2475" w:rsidP="006F2475">
      <w:r w:rsidRPr="006F2475">
        <w:rPr>
          <w:b/>
          <w:bCs/>
        </w:rPr>
        <w:t>Ravi (Junior Dev)</w:t>
      </w:r>
      <w:r w:rsidRPr="006F2475">
        <w:t>: I’ve pulled the PoC branch, and it compiles. I see the </w:t>
      </w:r>
    </w:p>
    <w:p w14:paraId="002EB3A4" w14:textId="7639E898" w:rsidR="006F2475" w:rsidRPr="006F2475" w:rsidRDefault="006F2475" w:rsidP="006F2475">
      <w:r w:rsidRPr="006F2475">
        <mc:AlternateContent>
          <mc:Choice Requires="wps">
            <w:drawing>
              <wp:inline distT="0" distB="0" distL="0" distR="0" wp14:anchorId="12A1AC3C" wp14:editId="18CFC80A">
                <wp:extent cx="304800" cy="304800"/>
                <wp:effectExtent l="0" t="0" r="0" b="0"/>
                <wp:docPr id="64601389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13E214"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AE47C4" w14:textId="77777777" w:rsidR="006F2475" w:rsidRPr="006F2475" w:rsidRDefault="006F2475" w:rsidP="006F2475">
      <w:r w:rsidRPr="006F2475">
        <w:t>UserRegistrationWorkflowImpl file. My question is: when I am writing unit tests for this workflow, how do I mock the Temporal server? I don't want to run the full Docker Compose stack just to run my local tests.</w:t>
      </w:r>
    </w:p>
    <w:p w14:paraId="2B03E29F" w14:textId="77777777" w:rsidR="006F2475" w:rsidRPr="006F2475" w:rsidRDefault="006F2475" w:rsidP="006F2475">
      <w:r w:rsidRPr="006F2475">
        <w:rPr>
          <w:b/>
          <w:bCs/>
        </w:rPr>
        <w:t>Architect</w:t>
      </w:r>
      <w:r w:rsidRPr="006F2475">
        <w:t>: Good question, Ravi. We do not run Docker containers during unit tests. Temporal provides a dedicated testing library called temporal-testing. You will use TestWorkflowEnvironment. This starts an in-memory Temporal server locally inside your JUnit test execution, allowing you to test the workflow logic, timeouts, and activity retries in milliseconds. I’ve added a sample test inside AuthServiceTest for you to follow.</w:t>
      </w:r>
    </w:p>
    <w:p w14:paraId="4F19AEB9" w14:textId="77777777" w:rsidR="006F2475" w:rsidRPr="006F2475" w:rsidRDefault="006F2475" w:rsidP="006F2475">
      <w:r w:rsidRPr="006F2475">
        <w:pict w14:anchorId="5F59281A">
          <v:rect id="_x0000_i1068" style="width:590.55pt;height:.75pt" o:hrpct="0" o:hralign="center" o:hrstd="t" o:hr="t" fillcolor="#a0a0a0" stroked="f"/>
        </w:pict>
      </w:r>
    </w:p>
    <w:p w14:paraId="2750DB8E" w14:textId="77777777" w:rsidR="006F2475" w:rsidRPr="006F2475" w:rsidRDefault="006F2475" w:rsidP="006F2475">
      <w:r w:rsidRPr="006F2475">
        <w:rPr>
          <w:b/>
          <w:bCs/>
        </w:rPr>
        <w:t>Scene 2: Clarifying Thread-Local Context Propagation</w:t>
      </w:r>
    </w:p>
    <w:p w14:paraId="6403A316" w14:textId="77777777" w:rsidR="006F2475" w:rsidRPr="006F2475" w:rsidRDefault="006F2475" w:rsidP="006F2475">
      <w:r w:rsidRPr="006F2475">
        <w:rPr>
          <w:b/>
          <w:bCs/>
        </w:rPr>
        <w:t>Ravi (Junior Dev)</w:t>
      </w:r>
      <w:r w:rsidRPr="006F2475">
        <w:t>: I also looked at the </w:t>
      </w:r>
    </w:p>
    <w:p w14:paraId="7A946E49" w14:textId="16414CD8" w:rsidR="006F2475" w:rsidRPr="006F2475" w:rsidRDefault="006F2475" w:rsidP="006F2475">
      <w:r w:rsidRPr="006F2475">
        <mc:AlternateContent>
          <mc:Choice Requires="wps">
            <w:drawing>
              <wp:inline distT="0" distB="0" distL="0" distR="0" wp14:anchorId="7A645106" wp14:editId="7B841C5E">
                <wp:extent cx="304800" cy="304800"/>
                <wp:effectExtent l="0" t="0" r="0" b="0"/>
                <wp:docPr id="1181777445"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B82103"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57EAEB" w14:textId="77777777" w:rsidR="006F2475" w:rsidRPr="006F2475" w:rsidRDefault="006F2475" w:rsidP="006F2475">
      <w:r w:rsidRPr="006F2475">
        <w:lastRenderedPageBreak/>
        <w:t>TenantContext.java. I understand it stores the current cinema chain's ID in a ThreadLocal variable. But in user-management-service, when Keycloak registration runs in a background thread, does Spring security automatically pass the tenant ID to the new thread?</w:t>
      </w:r>
    </w:p>
    <w:p w14:paraId="66DC11B6" w14:textId="77777777" w:rsidR="006F2475" w:rsidRPr="006F2475" w:rsidRDefault="006F2475" w:rsidP="006F2475">
      <w:r w:rsidRPr="006F2475">
        <w:rPr>
          <w:b/>
          <w:bCs/>
        </w:rPr>
        <w:t>Architect</w:t>
      </w:r>
      <w:r w:rsidRPr="006F2475">
        <w:t>: It does not. That is a common pitfall. If you spawn a new thread pool executor, the ThreadLocal context remains with the calling thread, meaning the background task will fail with a </w:t>
      </w:r>
      <w:r w:rsidRPr="006F2475">
        <w:rPr>
          <w:i/>
          <w:iCs/>
        </w:rPr>
        <w:t>"Tenant context required"</w:t>
      </w:r>
      <w:r w:rsidRPr="006F2475">
        <w:t> exception. To solve this, I’ve created a TenantContextDecorator in the core-common module. In your AsyncConfig where you declare your thread executor bean, you must call: </w:t>
      </w:r>
      <w:proofErr w:type="gramStart"/>
      <w:r w:rsidRPr="006F2475">
        <w:t>executor.setTaskDecorator</w:t>
      </w:r>
      <w:proofErr w:type="gramEnd"/>
      <w:r w:rsidRPr="006F2475">
        <w:t xml:space="preserve">(new </w:t>
      </w:r>
      <w:proofErr w:type="gramStart"/>
      <w:r w:rsidRPr="006F2475">
        <w:t>TenantContextDecorator(</w:t>
      </w:r>
      <w:proofErr w:type="gramEnd"/>
      <w:r w:rsidRPr="006F2475">
        <w:t>)); This decorator automatically copies the tenant ID from the parent thread, binds it to the worker thread before the task starts, and clears it when finished to prevent memory leaks.</w:t>
      </w:r>
    </w:p>
    <w:p w14:paraId="23A052E1" w14:textId="77777777" w:rsidR="006F2475" w:rsidRPr="006F2475" w:rsidRDefault="006F2475" w:rsidP="006F2475">
      <w:r w:rsidRPr="006F2475">
        <w:pict w14:anchorId="75853C60">
          <v:rect id="_x0000_i1070" style="width:590.55pt;height:.75pt" o:hrpct="0" o:hralign="center" o:hrstd="t" o:hr="t" fillcolor="#a0a0a0" stroked="f"/>
        </w:pict>
      </w:r>
    </w:p>
    <w:p w14:paraId="58983A75" w14:textId="77777777" w:rsidR="006F2475" w:rsidRPr="006F2475" w:rsidRDefault="006F2475" w:rsidP="006F2475">
      <w:r w:rsidRPr="006F2475">
        <w:rPr>
          <w:b/>
          <w:bCs/>
        </w:rPr>
        <w:t>Scene 3: Enforcing CI/CD Quality Gates</w:t>
      </w:r>
    </w:p>
    <w:p w14:paraId="63078799" w14:textId="77777777" w:rsidR="006F2475" w:rsidRPr="006F2475" w:rsidRDefault="006F2475" w:rsidP="006F2475">
      <w:r w:rsidRPr="006F2475">
        <w:rPr>
          <w:b/>
          <w:bCs/>
        </w:rPr>
        <w:t>Dave (Ops)</w:t>
      </w:r>
      <w:r w:rsidRPr="006F2475">
        <w:t>: From the operations side, we want to make sure that whatever developers write doesn't break our production database configurations. If a developer needs to add a database column, how do they submit it?</w:t>
      </w:r>
    </w:p>
    <w:p w14:paraId="32E9E468" w14:textId="77777777" w:rsidR="006F2475" w:rsidRPr="006F2475" w:rsidRDefault="006F2475" w:rsidP="006F2475">
      <w:r w:rsidRPr="006F2475">
        <w:rPr>
          <w:b/>
          <w:bCs/>
        </w:rPr>
        <w:t>Architect</w:t>
      </w:r>
      <w:r w:rsidRPr="006F2475">
        <w:t>: We enforce strict </w:t>
      </w:r>
      <w:r w:rsidRPr="006F2475">
        <w:rPr>
          <w:b/>
          <w:bCs/>
        </w:rPr>
        <w:t>Flyway Migration Governance</w:t>
      </w:r>
      <w:r w:rsidRPr="006F2475">
        <w:t>:</w:t>
      </w:r>
    </w:p>
    <w:p w14:paraId="51EC2BDE" w14:textId="77777777" w:rsidR="006F2475" w:rsidRPr="006F2475" w:rsidRDefault="006F2475" w:rsidP="006F2475">
      <w:pPr>
        <w:numPr>
          <w:ilvl w:val="0"/>
          <w:numId w:val="2"/>
        </w:numPr>
      </w:pPr>
      <w:r w:rsidRPr="006F2475">
        <w:t>Developers must </w:t>
      </w:r>
      <w:r w:rsidRPr="006F2475">
        <w:rPr>
          <w:i/>
          <w:iCs/>
        </w:rPr>
        <w:t>never</w:t>
      </w:r>
      <w:r w:rsidRPr="006F2475">
        <w:t> modify an existing migration file in Git. If they modify V5__...sql, the checksum will mismatch on the next server startup, causing the application to crash.</w:t>
      </w:r>
    </w:p>
    <w:p w14:paraId="6C5BC56D" w14:textId="77777777" w:rsidR="006F2475" w:rsidRPr="006F2475" w:rsidRDefault="006F2475" w:rsidP="006F2475">
      <w:pPr>
        <w:numPr>
          <w:ilvl w:val="0"/>
          <w:numId w:val="2"/>
        </w:numPr>
      </w:pPr>
      <w:r w:rsidRPr="006F2475">
        <w:t>Any database schema update must be written as a new file (e.g., V6__add_seat_type.sql) inside src/main/resources/db/migration.</w:t>
      </w:r>
    </w:p>
    <w:p w14:paraId="17B1E860" w14:textId="77777777" w:rsidR="006F2475" w:rsidRPr="006F2475" w:rsidRDefault="006F2475" w:rsidP="006F2475">
      <w:pPr>
        <w:numPr>
          <w:ilvl w:val="0"/>
          <w:numId w:val="2"/>
        </w:numPr>
      </w:pPr>
      <w:r w:rsidRPr="006F2475">
        <w:t>Our CI/CD pipeline is configured with a Flyway dry-run validation check. If a commit contains checksum modifications on old migration files, the build will fail immediately and block the pull request.</w:t>
      </w:r>
    </w:p>
    <w:p w14:paraId="1F2C756E" w14:textId="77777777" w:rsidR="006F2475" w:rsidRPr="006F2475" w:rsidRDefault="006F2475" w:rsidP="006F2475">
      <w:r w:rsidRPr="006F2475">
        <w:pict w14:anchorId="136A2FFB">
          <v:rect id="_x0000_i1071" style="width:590.55pt;height:.75pt" o:hrpct="0" o:hralign="center" o:hrstd="t" o:hr="t" fillcolor="#a0a0a0" stroked="f"/>
        </w:pict>
      </w:r>
    </w:p>
    <w:p w14:paraId="07A1CC8A" w14:textId="77777777" w:rsidR="006F2475" w:rsidRPr="006F2475" w:rsidRDefault="006F2475" w:rsidP="006F2475">
      <w:r w:rsidRPr="006F2475">
        <w:rPr>
          <w:b/>
          <w:bCs/>
        </w:rPr>
        <w:t>Scene 4: Sprint Task Allocation</w:t>
      </w:r>
    </w:p>
    <w:p w14:paraId="653079DC" w14:textId="77777777" w:rsidR="006F2475" w:rsidRPr="006F2475" w:rsidRDefault="006F2475" w:rsidP="006F2475">
      <w:r w:rsidRPr="006F2475">
        <w:rPr>
          <w:b/>
          <w:bCs/>
        </w:rPr>
        <w:t>Alex (Lead Dev)</w:t>
      </w:r>
      <w:r w:rsidRPr="006F2475">
        <w:t>: This makes the rules clear. Here is how I’ll distribute the tasks for this sprint:</w:t>
      </w:r>
    </w:p>
    <w:p w14:paraId="0FBFE1D0" w14:textId="77777777" w:rsidR="006F2475" w:rsidRPr="006F2475" w:rsidRDefault="006F2475" w:rsidP="006F2475">
      <w:pPr>
        <w:numPr>
          <w:ilvl w:val="0"/>
          <w:numId w:val="3"/>
        </w:numPr>
      </w:pPr>
      <w:r w:rsidRPr="006F2475">
        <w:rPr>
          <w:b/>
          <w:bCs/>
        </w:rPr>
        <w:t>Ravi</w:t>
      </w:r>
      <w:r w:rsidRPr="006F2475">
        <w:t>: You will complete the Keycloak profile registration flow inside user-management-service using the Temporal PoC patterns, including writing the unit tests using TestWorkflowEnvironment.</w:t>
      </w:r>
    </w:p>
    <w:p w14:paraId="4F46A9D3" w14:textId="77777777" w:rsidR="006F2475" w:rsidRPr="006F2475" w:rsidRDefault="006F2475" w:rsidP="006F2475">
      <w:pPr>
        <w:numPr>
          <w:ilvl w:val="0"/>
          <w:numId w:val="3"/>
        </w:numPr>
      </w:pPr>
      <w:r w:rsidRPr="006F2475">
        <w:rPr>
          <w:b/>
          <w:bCs/>
        </w:rPr>
        <w:t>Myself (Alex)</w:t>
      </w:r>
      <w:r w:rsidRPr="006F2475">
        <w:t>: I will implement the TenantContext filters in the gateway and configure the dynamic datasource routing.</w:t>
      </w:r>
    </w:p>
    <w:p w14:paraId="64EDE582" w14:textId="77777777" w:rsidR="006F2475" w:rsidRPr="006F2475" w:rsidRDefault="006F2475" w:rsidP="006F2475">
      <w:pPr>
        <w:numPr>
          <w:ilvl w:val="0"/>
          <w:numId w:val="3"/>
        </w:numPr>
      </w:pPr>
      <w:r w:rsidRPr="006F2475">
        <w:rPr>
          <w:b/>
          <w:bCs/>
        </w:rPr>
        <w:lastRenderedPageBreak/>
        <w:t>Dave</w:t>
      </w:r>
      <w:r w:rsidRPr="006F2475">
        <w:t>: Your team will prepare the Prometheus metrics dashboard configurations to monitor our JVM memory and database connection pool levels.</w:t>
      </w:r>
    </w:p>
    <w:p w14:paraId="158A8E9C" w14:textId="77777777" w:rsidR="006F2475" w:rsidRPr="006F2475" w:rsidRDefault="006F2475" w:rsidP="006F2475">
      <w:r w:rsidRPr="006F2475">
        <w:rPr>
          <w:b/>
          <w:bCs/>
        </w:rPr>
        <w:t>Architect</w:t>
      </w:r>
      <w:r w:rsidRPr="006F2475">
        <w:t>: Excellent. Remember, our quality gate requires </w:t>
      </w:r>
      <w:r w:rsidRPr="006F2475">
        <w:rPr>
          <w:b/>
          <w:bCs/>
        </w:rPr>
        <w:t>80% code coverage</w:t>
      </w:r>
      <w:r w:rsidRPr="006F2475">
        <w:t> before a merge is permitted. Let's build the foundation service by service. I am available to review code structures as you open pull requests. Let's write some code!</w:t>
      </w:r>
    </w:p>
    <w:p w14:paraId="5DF1A8A1" w14:textId="77777777" w:rsidR="00294759" w:rsidRDefault="00294759"/>
    <w:p w14:paraId="577E5A32" w14:textId="4F45BAC5" w:rsidR="006F2475" w:rsidRDefault="006F2475">
      <w:r>
        <w:t xml:space="preserve">======================================================== </w:t>
      </w:r>
    </w:p>
    <w:p w14:paraId="41E851BD" w14:textId="77777777" w:rsidR="006F2475" w:rsidRDefault="006F2475"/>
    <w:p w14:paraId="2E30B47A" w14:textId="77777777" w:rsidR="006F2475" w:rsidRPr="006F2475" w:rsidRDefault="006F2475" w:rsidP="006F2475">
      <w:r w:rsidRPr="006F2475">
        <w:t>Here is </w:t>
      </w:r>
      <w:r w:rsidRPr="006F2475">
        <w:rPr>
          <w:b/>
          <w:bCs/>
        </w:rPr>
        <w:t>Part 2</w:t>
      </w:r>
      <w:r w:rsidRPr="006F2475">
        <w:t> of the Phase 5 Developer Hand-off &amp; Sprint Planning Kickoff script, covering Avro schema deployments, local trace debugging, and connection leak testing:</w:t>
      </w:r>
    </w:p>
    <w:p w14:paraId="1D888A0F" w14:textId="77777777" w:rsidR="006F2475" w:rsidRPr="006F2475" w:rsidRDefault="006F2475" w:rsidP="006F2475">
      <w:r w:rsidRPr="006F2475">
        <w:pict w14:anchorId="6567811E">
          <v:rect id="_x0000_i1114" style="width:590.55pt;height:.75pt" o:hrpct="0" o:hralign="center" o:hrstd="t" o:hr="t" fillcolor="#a0a0a0" stroked="f"/>
        </w:pict>
      </w:r>
    </w:p>
    <w:p w14:paraId="1A251DD8" w14:textId="77777777" w:rsidR="006F2475" w:rsidRPr="006F2475" w:rsidRDefault="006F2475" w:rsidP="006F2475">
      <w:pPr>
        <w:rPr>
          <w:b/>
          <w:bCs/>
        </w:rPr>
      </w:pPr>
      <w:r w:rsidRPr="006F2475">
        <w:rPr>
          <w:b/>
          <w:bCs/>
        </w:rPr>
        <w:t>Phase 5: Developer Hand-off &amp; Sprint Planning Kickoff (Part 2)</w:t>
      </w:r>
    </w:p>
    <w:p w14:paraId="1CF6AA62" w14:textId="77777777" w:rsidR="006F2475" w:rsidRPr="006F2475" w:rsidRDefault="006F2475" w:rsidP="006F2475">
      <w:r w:rsidRPr="006F2475">
        <w:rPr>
          <w:b/>
          <w:bCs/>
        </w:rPr>
        <w:t>Characters:</w:t>
      </w:r>
    </w:p>
    <w:p w14:paraId="3DF32CF2" w14:textId="77777777" w:rsidR="006F2475" w:rsidRPr="006F2475" w:rsidRDefault="006F2475" w:rsidP="006F2475">
      <w:pPr>
        <w:numPr>
          <w:ilvl w:val="0"/>
          <w:numId w:val="4"/>
        </w:numPr>
      </w:pPr>
      <w:r w:rsidRPr="006F2475">
        <w:rPr>
          <w:b/>
          <w:bCs/>
        </w:rPr>
        <w:t>Architect (Antigravity)</w:t>
      </w:r>
      <w:r w:rsidRPr="006F2475">
        <w:t>: Explaining engineering rules.</w:t>
      </w:r>
    </w:p>
    <w:p w14:paraId="3510145C" w14:textId="77777777" w:rsidR="006F2475" w:rsidRPr="006F2475" w:rsidRDefault="006F2475" w:rsidP="006F2475">
      <w:pPr>
        <w:numPr>
          <w:ilvl w:val="0"/>
          <w:numId w:val="4"/>
        </w:numPr>
      </w:pPr>
      <w:r w:rsidRPr="006F2475">
        <w:rPr>
          <w:b/>
          <w:bCs/>
        </w:rPr>
        <w:t>Alex (Lead Developer)</w:t>
      </w:r>
      <w:r w:rsidRPr="006F2475">
        <w:t>: Reviewing development workflows.</w:t>
      </w:r>
    </w:p>
    <w:p w14:paraId="44E9DC19" w14:textId="77777777" w:rsidR="006F2475" w:rsidRPr="006F2475" w:rsidRDefault="006F2475" w:rsidP="006F2475">
      <w:pPr>
        <w:numPr>
          <w:ilvl w:val="0"/>
          <w:numId w:val="4"/>
        </w:numPr>
      </w:pPr>
      <w:r w:rsidRPr="006F2475">
        <w:rPr>
          <w:b/>
          <w:bCs/>
        </w:rPr>
        <w:t>Ravi (Junior Developer)</w:t>
      </w:r>
      <w:r w:rsidRPr="006F2475">
        <w:t>: Raising API and schema questions.</w:t>
      </w:r>
    </w:p>
    <w:p w14:paraId="5AAD7A48" w14:textId="77777777" w:rsidR="006F2475" w:rsidRPr="006F2475" w:rsidRDefault="006F2475" w:rsidP="006F2475">
      <w:pPr>
        <w:numPr>
          <w:ilvl w:val="0"/>
          <w:numId w:val="4"/>
        </w:numPr>
      </w:pPr>
      <w:r w:rsidRPr="006F2475">
        <w:rPr>
          <w:b/>
          <w:bCs/>
        </w:rPr>
        <w:t>Dave (Director of Operations)</w:t>
      </w:r>
      <w:r w:rsidRPr="006F2475">
        <w:t>: Managing local infrastructure configs.</w:t>
      </w:r>
    </w:p>
    <w:p w14:paraId="4C38F5C5" w14:textId="77777777" w:rsidR="006F2475" w:rsidRPr="006F2475" w:rsidRDefault="006F2475" w:rsidP="006F2475">
      <w:r w:rsidRPr="006F2475">
        <w:pict w14:anchorId="4ED14E2A">
          <v:rect id="_x0000_i1115" style="width:590.55pt;height:.75pt" o:hrpct="0" o:hralign="center" o:hrstd="t" o:hr="t" fillcolor="#a0a0a0" stroked="f"/>
        </w:pict>
      </w:r>
    </w:p>
    <w:p w14:paraId="403969B2" w14:textId="77777777" w:rsidR="006F2475" w:rsidRPr="006F2475" w:rsidRDefault="006F2475" w:rsidP="006F2475">
      <w:r w:rsidRPr="006F2475">
        <w:rPr>
          <w:b/>
          <w:bCs/>
        </w:rPr>
        <w:t>Scene 5: Kafka Schema Evolution &amp; Local Registry</w:t>
      </w:r>
    </w:p>
    <w:p w14:paraId="7598B76A" w14:textId="77777777" w:rsidR="006F2475" w:rsidRPr="006F2475" w:rsidRDefault="006F2475" w:rsidP="006F2475">
      <w:r w:rsidRPr="006F2475">
        <w:rPr>
          <w:b/>
          <w:bCs/>
        </w:rPr>
        <w:t>Ravi (Junior Dev)</w:t>
      </w:r>
      <w:r w:rsidRPr="006F2475">
        <w:t>: I’m working on the BookingCreatedEvent schema inside the common messaging module. What happens if I need to add a new field, like discountCouponCode, during this sprint? Do I just modify the .avsc file and commit it, or does that break the Kafka consumers?</w:t>
      </w:r>
    </w:p>
    <w:p w14:paraId="7EC150F8" w14:textId="77777777" w:rsidR="006F2475" w:rsidRPr="006F2475" w:rsidRDefault="006F2475" w:rsidP="006F2475">
      <w:r w:rsidRPr="006F2475">
        <w:rPr>
          <w:b/>
          <w:bCs/>
        </w:rPr>
        <w:t>Architect</w:t>
      </w:r>
      <w:r w:rsidRPr="006F2475">
        <w:t>: Good question. We must enforce schema compatibility:</w:t>
      </w:r>
    </w:p>
    <w:p w14:paraId="594C36D9" w14:textId="77777777" w:rsidR="006F2475" w:rsidRPr="006F2475" w:rsidRDefault="006F2475" w:rsidP="006F2475">
      <w:pPr>
        <w:numPr>
          <w:ilvl w:val="0"/>
          <w:numId w:val="5"/>
        </w:numPr>
      </w:pPr>
      <w:r w:rsidRPr="006F2475">
        <w:t>When you add a field in the .avsc file, you must define a </w:t>
      </w:r>
      <w:r w:rsidRPr="006F2475">
        <w:rPr>
          <w:b/>
          <w:bCs/>
        </w:rPr>
        <w:t>default value</w:t>
      </w:r>
      <w:r w:rsidRPr="006F2475">
        <w:t> (e.g., "default": null). This ensures the schema remains </w:t>
      </w:r>
      <w:r w:rsidRPr="006F2475">
        <w:rPr>
          <w:i/>
          <w:iCs/>
        </w:rPr>
        <w:t>backward-compatible</w:t>
      </w:r>
      <w:r w:rsidRPr="006F2475">
        <w:t>. Old consumers reading new messages will simply ignore the new field.</w:t>
      </w:r>
    </w:p>
    <w:p w14:paraId="5BE10D4E" w14:textId="77777777" w:rsidR="006F2475" w:rsidRPr="006F2475" w:rsidRDefault="006F2475" w:rsidP="006F2475">
      <w:pPr>
        <w:numPr>
          <w:ilvl w:val="0"/>
          <w:numId w:val="5"/>
        </w:numPr>
      </w:pPr>
      <w:r w:rsidRPr="006F2475">
        <w:t>In your local development stack, the </w:t>
      </w:r>
      <w:r w:rsidRPr="006F2475">
        <w:rPr>
          <w:b/>
          <w:bCs/>
        </w:rPr>
        <w:t>Apicurio Schema Registry</w:t>
      </w:r>
      <w:r w:rsidRPr="006F2475">
        <w:t> is running on port 8081.</w:t>
      </w:r>
    </w:p>
    <w:p w14:paraId="63C84772" w14:textId="77777777" w:rsidR="006F2475" w:rsidRPr="006F2475" w:rsidRDefault="006F2475" w:rsidP="006F2475">
      <w:pPr>
        <w:numPr>
          <w:ilvl w:val="0"/>
          <w:numId w:val="5"/>
        </w:numPr>
      </w:pPr>
      <w:r w:rsidRPr="006F2475">
        <w:t xml:space="preserve">When you run mvn generate-sources, the Maven plugin will automatically compile the Avro files into Java classes. When the app runs, the Apicurio client </w:t>
      </w:r>
      <w:r w:rsidRPr="006F2475">
        <w:lastRenderedPageBreak/>
        <w:t>will register the new version. If you forget the default value and make a breaking change, Apicurio will reject the schema update at startup, preventing you from pushing bad schemas to Git.</w:t>
      </w:r>
    </w:p>
    <w:p w14:paraId="1569BFA7" w14:textId="77777777" w:rsidR="006F2475" w:rsidRPr="006F2475" w:rsidRDefault="006F2475" w:rsidP="006F2475">
      <w:r w:rsidRPr="006F2475">
        <w:pict w14:anchorId="4EB07B2C">
          <v:rect id="_x0000_i1116" style="width:590.55pt;height:.75pt" o:hrpct="0" o:hralign="center" o:hrstd="t" o:hr="t" fillcolor="#a0a0a0" stroked="f"/>
        </w:pict>
      </w:r>
    </w:p>
    <w:p w14:paraId="14EA17FA" w14:textId="77777777" w:rsidR="006F2475" w:rsidRPr="006F2475" w:rsidRDefault="006F2475" w:rsidP="006F2475">
      <w:r w:rsidRPr="006F2475">
        <w:rPr>
          <w:b/>
          <w:bCs/>
        </w:rPr>
        <w:t>Scene 6: Local Trace Debugging with OpenTelemetry</w:t>
      </w:r>
    </w:p>
    <w:p w14:paraId="73A68F09" w14:textId="77777777" w:rsidR="006F2475" w:rsidRPr="006F2475" w:rsidRDefault="006F2475" w:rsidP="006F2475">
      <w:r w:rsidRPr="006F2475">
        <w:rPr>
          <w:b/>
          <w:bCs/>
        </w:rPr>
        <w:t>Ravi (Junior Dev)</w:t>
      </w:r>
      <w:r w:rsidRPr="006F2475">
        <w:t>: When I’m testing my microservices locally, if a user registration fails halfway inside the Temporal workflow, how do I view the distributed traces? I don't have access to the production Jaeger/OpenSearch dashboards on my machine.</w:t>
      </w:r>
    </w:p>
    <w:p w14:paraId="57CA3578" w14:textId="77777777" w:rsidR="006F2475" w:rsidRPr="006F2475" w:rsidRDefault="006F2475" w:rsidP="006F2475">
      <w:r w:rsidRPr="006F2475">
        <w:rPr>
          <w:b/>
          <w:bCs/>
        </w:rPr>
        <w:t>Dave (Ops)</w:t>
      </w:r>
      <w:r w:rsidRPr="006F2475">
        <w:t>: I can explain this. In the </w:t>
      </w:r>
    </w:p>
    <w:p w14:paraId="03721756" w14:textId="51431FC6" w:rsidR="006F2475" w:rsidRPr="006F2475" w:rsidRDefault="006F2475" w:rsidP="006F2475">
      <w:r w:rsidRPr="006F2475">
        <mc:AlternateContent>
          <mc:Choice Requires="wps">
            <w:drawing>
              <wp:inline distT="0" distB="0" distL="0" distR="0" wp14:anchorId="63721F9F" wp14:editId="24E3C682">
                <wp:extent cx="304800" cy="304800"/>
                <wp:effectExtent l="0" t="0" r="0" b="0"/>
                <wp:docPr id="11601808"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43A65C"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F5F072" w14:textId="77777777" w:rsidR="006F2475" w:rsidRPr="006F2475" w:rsidRDefault="006F2475" w:rsidP="006F2475">
      <w:r w:rsidRPr="006F2475">
        <w:t>docker-compose.dev.yml file, we have packaged a local observability stack:</w:t>
      </w:r>
    </w:p>
    <w:p w14:paraId="581613B7" w14:textId="77777777" w:rsidR="006F2475" w:rsidRPr="006F2475" w:rsidRDefault="006F2475" w:rsidP="006F2475">
      <w:pPr>
        <w:numPr>
          <w:ilvl w:val="0"/>
          <w:numId w:val="6"/>
        </w:numPr>
      </w:pPr>
      <w:r w:rsidRPr="006F2475">
        <w:rPr>
          <w:b/>
          <w:bCs/>
        </w:rPr>
        <w:t>Jaeger / Otel Collector</w:t>
      </w:r>
      <w:r w:rsidRPr="006F2475">
        <w:t>: Listening locally.</w:t>
      </w:r>
    </w:p>
    <w:p w14:paraId="61FF2633" w14:textId="77777777" w:rsidR="006F2475" w:rsidRPr="006F2475" w:rsidRDefault="006F2475" w:rsidP="006F2475">
      <w:pPr>
        <w:numPr>
          <w:ilvl w:val="0"/>
          <w:numId w:val="6"/>
        </w:numPr>
      </w:pPr>
      <w:r w:rsidRPr="006F2475">
        <w:rPr>
          <w:b/>
          <w:bCs/>
        </w:rPr>
        <w:t>Temporal UI</w:t>
      </w:r>
      <w:r w:rsidRPr="006F2475">
        <w:t>: Runs on http://localhost:8089. You can view the state of the active workflows there.</w:t>
      </w:r>
    </w:p>
    <w:p w14:paraId="146960C0" w14:textId="77777777" w:rsidR="006F2475" w:rsidRPr="006F2475" w:rsidRDefault="006F2475" w:rsidP="006F2475">
      <w:pPr>
        <w:numPr>
          <w:ilvl w:val="0"/>
          <w:numId w:val="6"/>
        </w:numPr>
      </w:pPr>
      <w:r w:rsidRPr="006F2475">
        <w:rPr>
          <w:b/>
          <w:bCs/>
        </w:rPr>
        <w:t>Grafana</w:t>
      </w:r>
      <w:r w:rsidRPr="006F2475">
        <w:t>: Runs on http://localhost:3000. When you run the services locally in your IDE, the OpenTelemetry agent will export traces to your localhost. You can log into the local Grafana page and search for your traceId to see the timing spans across your services.</w:t>
      </w:r>
    </w:p>
    <w:p w14:paraId="29B160A5" w14:textId="77777777" w:rsidR="006F2475" w:rsidRPr="006F2475" w:rsidRDefault="006F2475" w:rsidP="006F2475">
      <w:r w:rsidRPr="006F2475">
        <w:pict w14:anchorId="2C341265">
          <v:rect id="_x0000_i1118" style="width:590.55pt;height:.75pt" o:hrpct="0" o:hralign="center" o:hrstd="t" o:hr="t" fillcolor="#a0a0a0" stroked="f"/>
        </w:pict>
      </w:r>
    </w:p>
    <w:p w14:paraId="14D56AF1" w14:textId="77777777" w:rsidR="006F2475" w:rsidRPr="006F2475" w:rsidRDefault="006F2475" w:rsidP="006F2475">
      <w:r w:rsidRPr="006F2475">
        <w:rPr>
          <w:b/>
          <w:bCs/>
        </w:rPr>
        <w:t>Scene 7: Connection Leak Testing in Code Reviews</w:t>
      </w:r>
    </w:p>
    <w:p w14:paraId="5A746096" w14:textId="77777777" w:rsidR="006F2475" w:rsidRPr="006F2475" w:rsidRDefault="006F2475" w:rsidP="006F2475">
      <w:r w:rsidRPr="006F2475">
        <w:rPr>
          <w:b/>
          <w:bCs/>
        </w:rPr>
        <w:t>Alex (Lead Dev)</w:t>
      </w:r>
      <w:r w:rsidRPr="006F2475">
        <w:t>: As code reviews start, what is our strategy to catch database connection leaks before they reach the main branch? Sometimes developers write raw JDBC queries or handle transaction boundaries manually and forget to close the connection handles.</w:t>
      </w:r>
    </w:p>
    <w:p w14:paraId="3DAA4DCF" w14:textId="77777777" w:rsidR="006F2475" w:rsidRPr="006F2475" w:rsidRDefault="006F2475" w:rsidP="006F2475">
      <w:r w:rsidRPr="006F2475">
        <w:rPr>
          <w:b/>
          <w:bCs/>
        </w:rPr>
        <w:t>Architect</w:t>
      </w:r>
      <w:r w:rsidRPr="006F2475">
        <w:t>: We will rely on two layers of safety checks:</w:t>
      </w:r>
    </w:p>
    <w:p w14:paraId="4977C694" w14:textId="77777777" w:rsidR="006F2475" w:rsidRPr="006F2475" w:rsidRDefault="006F2475" w:rsidP="006F2475">
      <w:pPr>
        <w:numPr>
          <w:ilvl w:val="0"/>
          <w:numId w:val="7"/>
        </w:numPr>
      </w:pPr>
      <w:r w:rsidRPr="006F2475">
        <w:rPr>
          <w:b/>
          <w:bCs/>
        </w:rPr>
        <w:t>SonarQube Static Rules</w:t>
      </w:r>
      <w:r w:rsidRPr="006F2475">
        <w:t>: We have enabled the rule </w:t>
      </w:r>
      <w:proofErr w:type="gramStart"/>
      <w:r w:rsidRPr="006F2475">
        <w:t>squid:S</w:t>
      </w:r>
      <w:proofErr w:type="gramEnd"/>
      <w:r w:rsidRPr="006F2475">
        <w:t>2095 (Resources should be closed). If a developer uses a Connection, Statement, or ResultSet without a try-with-resources block, SonarQube will flag it as a blocker bug and fail the pipeline checks.</w:t>
      </w:r>
    </w:p>
    <w:p w14:paraId="130A0771" w14:textId="77777777" w:rsidR="006F2475" w:rsidRPr="006F2475" w:rsidRDefault="006F2475" w:rsidP="006F2475">
      <w:pPr>
        <w:numPr>
          <w:ilvl w:val="0"/>
          <w:numId w:val="7"/>
        </w:numPr>
      </w:pPr>
      <w:r w:rsidRPr="006F2475">
        <w:rPr>
          <w:b/>
          <w:bCs/>
        </w:rPr>
        <w:t>HikariCP Leak Logging</w:t>
      </w:r>
      <w:r w:rsidRPr="006F2475">
        <w:t>: In our local application-</w:t>
      </w:r>
      <w:proofErr w:type="gramStart"/>
      <w:r w:rsidRPr="006F2475">
        <w:t>dev.properties</w:t>
      </w:r>
      <w:proofErr w:type="gramEnd"/>
      <w:r w:rsidRPr="006F2475">
        <w:t>, we have configured: </w:t>
      </w:r>
      <w:proofErr w:type="gramStart"/>
      <w:r w:rsidRPr="006F2475">
        <w:t>spring.datasource</w:t>
      </w:r>
      <w:proofErr w:type="gramEnd"/>
      <w:r w:rsidRPr="006F2475">
        <w:t>.</w:t>
      </w:r>
      <w:proofErr w:type="gramStart"/>
      <w:r w:rsidRPr="006F2475">
        <w:t>hikari.leak</w:t>
      </w:r>
      <w:proofErr w:type="gramEnd"/>
      <w:r w:rsidRPr="006F2475">
        <w:t xml:space="preserve">-detection-threshold=2000 (2 seconds). If a database connection is checked out of the pool and not returned within 2 seconds, HikariCP will dump a warning log containing the exact class </w:t>
      </w:r>
      <w:r w:rsidRPr="006F2475">
        <w:lastRenderedPageBreak/>
        <w:t>and line number that opened the connection, allowing you to catch leaks during local integration testing.</w:t>
      </w:r>
    </w:p>
    <w:p w14:paraId="02CC2E34" w14:textId="77777777" w:rsidR="006F2475" w:rsidRPr="006F2475" w:rsidRDefault="006F2475" w:rsidP="006F2475">
      <w:r w:rsidRPr="006F2475">
        <w:pict w14:anchorId="64B27B4A">
          <v:rect id="_x0000_i1119" style="width:590.55pt;height:.75pt" o:hrpct="0" o:hralign="center" o:hrstd="t" o:hr="t" fillcolor="#a0a0a0" stroked="f"/>
        </w:pict>
      </w:r>
    </w:p>
    <w:p w14:paraId="6E15448C" w14:textId="77777777" w:rsidR="006F2475" w:rsidRPr="006F2475" w:rsidRDefault="006F2475" w:rsidP="006F2475">
      <w:r w:rsidRPr="006F2475">
        <w:rPr>
          <w:b/>
          <w:bCs/>
        </w:rPr>
        <w:t>Scene 8: Wrap-up</w:t>
      </w:r>
    </w:p>
    <w:p w14:paraId="40F3AFE3" w14:textId="77777777" w:rsidR="006F2475" w:rsidRPr="006F2475" w:rsidRDefault="006F2475" w:rsidP="006F2475">
      <w:r w:rsidRPr="006F2475">
        <w:rPr>
          <w:b/>
          <w:bCs/>
        </w:rPr>
        <w:t>Alex (Lead Dev)</w:t>
      </w:r>
      <w:r w:rsidRPr="006F2475">
        <w:t>: This gives the developers clear guidelines. Having SonarQube block PRs on connection leaks and schema validation failures saves me hours of manual review.</w:t>
      </w:r>
    </w:p>
    <w:p w14:paraId="5FAF8023" w14:textId="77777777" w:rsidR="006F2475" w:rsidRPr="006F2475" w:rsidRDefault="006F2475" w:rsidP="006F2475">
      <w:r w:rsidRPr="006F2475">
        <w:rPr>
          <w:b/>
          <w:bCs/>
        </w:rPr>
        <w:t>Ravi (Junior Dev)</w:t>
      </w:r>
      <w:r w:rsidRPr="006F2475">
        <w:t>: The local Grafana trace lookup and the temporal-testing library will make debugging my registration flow much easier. I’ll start on the Keycloak activities now.</w:t>
      </w:r>
    </w:p>
    <w:p w14:paraId="6AD3B566" w14:textId="77777777" w:rsidR="006F2475" w:rsidRPr="006F2475" w:rsidRDefault="006F2475" w:rsidP="006F2475">
      <w:r w:rsidRPr="006F2475">
        <w:rPr>
          <w:b/>
          <w:bCs/>
        </w:rPr>
        <w:t>Architect</w:t>
      </w:r>
      <w:r w:rsidRPr="006F2475">
        <w:t>: Excellent. Keep your pull requests small and focused. Let's aim for our first deployment validation demo by next week. Let's get to work!</w:t>
      </w:r>
    </w:p>
    <w:p w14:paraId="4647C6E4" w14:textId="77777777" w:rsidR="006F2475" w:rsidRDefault="006F2475"/>
    <w:sectPr w:rsidR="006F24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41B85"/>
    <w:multiLevelType w:val="multilevel"/>
    <w:tmpl w:val="08CE3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9A15A1"/>
    <w:multiLevelType w:val="multilevel"/>
    <w:tmpl w:val="EC7E3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D16CD0"/>
    <w:multiLevelType w:val="multilevel"/>
    <w:tmpl w:val="697C0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431B8C"/>
    <w:multiLevelType w:val="multilevel"/>
    <w:tmpl w:val="DC4C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543BB6"/>
    <w:multiLevelType w:val="multilevel"/>
    <w:tmpl w:val="DF98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91148FF"/>
    <w:multiLevelType w:val="multilevel"/>
    <w:tmpl w:val="3E4A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BD54238"/>
    <w:multiLevelType w:val="multilevel"/>
    <w:tmpl w:val="34AC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6416367">
    <w:abstractNumId w:val="4"/>
  </w:num>
  <w:num w:numId="2" w16cid:durableId="1868444443">
    <w:abstractNumId w:val="0"/>
  </w:num>
  <w:num w:numId="3" w16cid:durableId="32511103">
    <w:abstractNumId w:val="6"/>
  </w:num>
  <w:num w:numId="4" w16cid:durableId="1527060061">
    <w:abstractNumId w:val="5"/>
  </w:num>
  <w:num w:numId="5" w16cid:durableId="569653303">
    <w:abstractNumId w:val="1"/>
  </w:num>
  <w:num w:numId="6" w16cid:durableId="382172773">
    <w:abstractNumId w:val="3"/>
  </w:num>
  <w:num w:numId="7" w16cid:durableId="4766475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759"/>
    <w:rsid w:val="00294759"/>
    <w:rsid w:val="003B3BB4"/>
    <w:rsid w:val="006F24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8A0C6"/>
  <w15:chartTrackingRefBased/>
  <w15:docId w15:val="{B9204E58-E325-47D5-9BAA-B722CD199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7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7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7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7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7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7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7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7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7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7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759"/>
    <w:rPr>
      <w:rFonts w:eastAsiaTheme="majorEastAsia" w:cstheme="majorBidi"/>
      <w:color w:val="272727" w:themeColor="text1" w:themeTint="D8"/>
    </w:rPr>
  </w:style>
  <w:style w:type="paragraph" w:styleId="Title">
    <w:name w:val="Title"/>
    <w:basedOn w:val="Normal"/>
    <w:next w:val="Normal"/>
    <w:link w:val="TitleChar"/>
    <w:uiPriority w:val="10"/>
    <w:qFormat/>
    <w:rsid w:val="00294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759"/>
    <w:pPr>
      <w:spacing w:before="160"/>
      <w:jc w:val="center"/>
    </w:pPr>
    <w:rPr>
      <w:i/>
      <w:iCs/>
      <w:color w:val="404040" w:themeColor="text1" w:themeTint="BF"/>
    </w:rPr>
  </w:style>
  <w:style w:type="character" w:customStyle="1" w:styleId="QuoteChar">
    <w:name w:val="Quote Char"/>
    <w:basedOn w:val="DefaultParagraphFont"/>
    <w:link w:val="Quote"/>
    <w:uiPriority w:val="29"/>
    <w:rsid w:val="00294759"/>
    <w:rPr>
      <w:i/>
      <w:iCs/>
      <w:color w:val="404040" w:themeColor="text1" w:themeTint="BF"/>
    </w:rPr>
  </w:style>
  <w:style w:type="paragraph" w:styleId="ListParagraph">
    <w:name w:val="List Paragraph"/>
    <w:basedOn w:val="Normal"/>
    <w:uiPriority w:val="34"/>
    <w:qFormat/>
    <w:rsid w:val="00294759"/>
    <w:pPr>
      <w:ind w:left="720"/>
      <w:contextualSpacing/>
    </w:pPr>
  </w:style>
  <w:style w:type="character" w:styleId="IntenseEmphasis">
    <w:name w:val="Intense Emphasis"/>
    <w:basedOn w:val="DefaultParagraphFont"/>
    <w:uiPriority w:val="21"/>
    <w:qFormat/>
    <w:rsid w:val="00294759"/>
    <w:rPr>
      <w:i/>
      <w:iCs/>
      <w:color w:val="0F4761" w:themeColor="accent1" w:themeShade="BF"/>
    </w:rPr>
  </w:style>
  <w:style w:type="paragraph" w:styleId="IntenseQuote">
    <w:name w:val="Intense Quote"/>
    <w:basedOn w:val="Normal"/>
    <w:next w:val="Normal"/>
    <w:link w:val="IntenseQuoteChar"/>
    <w:uiPriority w:val="30"/>
    <w:qFormat/>
    <w:rsid w:val="002947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759"/>
    <w:rPr>
      <w:i/>
      <w:iCs/>
      <w:color w:val="0F4761" w:themeColor="accent1" w:themeShade="BF"/>
    </w:rPr>
  </w:style>
  <w:style w:type="character" w:styleId="IntenseReference">
    <w:name w:val="Intense Reference"/>
    <w:basedOn w:val="DefaultParagraphFont"/>
    <w:uiPriority w:val="32"/>
    <w:qFormat/>
    <w:rsid w:val="002947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1231</Words>
  <Characters>7023</Characters>
  <Application>Microsoft Office Word</Application>
  <DocSecurity>0</DocSecurity>
  <Lines>58</Lines>
  <Paragraphs>16</Paragraphs>
  <ScaleCrop>false</ScaleCrop>
  <Company/>
  <LinksUpToDate>false</LinksUpToDate>
  <CharactersWithSpaces>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Paliwal</dc:creator>
  <cp:keywords/>
  <dc:description/>
  <cp:lastModifiedBy>Krishna Paliwal</cp:lastModifiedBy>
  <cp:revision>2</cp:revision>
  <dcterms:created xsi:type="dcterms:W3CDTF">2026-08-06T07:54:00Z</dcterms:created>
  <dcterms:modified xsi:type="dcterms:W3CDTF">2026-08-06T07:55:00Z</dcterms:modified>
</cp:coreProperties>
</file>