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"Role-based Access Control"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accountadmin;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role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tasty_de;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what privileges this new role has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GRANTS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tasty_de;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what privileges an auto-generated role has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GRANTS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accountadmin;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grant a role to a specific user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[username];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use a role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tasty_de;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try creating a warehouse with this new role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tasty_de_test;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accountadmin;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grant the create warehouse privilege to the tasty_de role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tasty_de;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show all of the privileges the tasty_de role has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GRANTS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tasty_de;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tasty_de;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test to see whether tasty_de can create a warehouse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tasty_de_test;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learn more about the privileges each of the following auto-generated roles has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GRANTS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securityadmin;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GRANTS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useradmin;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GRANTS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sysadmin;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GRANTS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inline distB="114300" distT="114300" distL="114300" distR="114300">
          <wp:extent cx="4457700" cy="10659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659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OEqmFYkr3to8GUlprGc+lB0tg==">CgMxLjA4AHIhMVBKMmU1U0xjWGdRVlBwaV9mQVJGR2JrUTFSWlNDYkR3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