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0f11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This is not mandatory reading, but here's the code we'll run in the "Snowflake CLI" videos.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rPr>
          <w:color w:val="0f1114"/>
          <w:sz w:val="24"/>
          <w:szCs w:val="24"/>
        </w:rPr>
      </w:pPr>
      <w:r w:rsidDel="00000000" w:rsidR="00000000" w:rsidRPr="00000000">
        <w:rPr>
          <w:color w:val="0f1114"/>
          <w:sz w:val="24"/>
          <w:szCs w:val="24"/>
          <w:rtl w:val="0"/>
        </w:rPr>
        <w:t xml:space="preserve">Note that these are snippets of code you can run in the command line, most of which are Snowflake CLI commands. You can’t run this in a SQL Worksheet!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pip install snowflake-cli-labs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snow --help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snow --info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 "/Users/polson/Library/Application Support/snowflake/"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vim config.toml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:q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snow --help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snow app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snow --help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snow connection --help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snow --help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snow object --help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/>
      <w:drawing>
        <wp:inline distB="114300" distT="114300" distL="114300" distR="114300">
          <wp:extent cx="4457700" cy="10972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972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+6b3dEmVAoH/PIIN8Q6Iwgp5Kw==">CgMxLjA4AHIhMTNTVW5CaUZ6R0p3YlJqRXlzYVFQZkNjeW0wbDVhN1Rk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