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EE768" w14:textId="4192D491" w:rsidR="00AF2E7B" w:rsidRPr="000A4124" w:rsidRDefault="00AF2E7B" w:rsidP="000A4124">
      <w:pPr>
        <w:pStyle w:val="Heading1"/>
        <w:rPr>
          <w:b/>
          <w:bCs/>
        </w:rPr>
      </w:pPr>
      <w:r w:rsidRPr="000A4124">
        <w:rPr>
          <w:b/>
          <w:bCs/>
        </w:rPr>
        <w:t xml:space="preserve"> Virtual Machine Requirements for NA IT Management System</w:t>
      </w:r>
    </w:p>
    <w:p w14:paraId="7AD064A8" w14:textId="77777777" w:rsidR="00AF2E7B" w:rsidRDefault="00AF2E7B" w:rsidP="00AF2E7B"/>
    <w:p w14:paraId="27B2862E" w14:textId="5FCC5965" w:rsidR="00AF2E7B" w:rsidRPr="000A4124" w:rsidRDefault="00AF2E7B" w:rsidP="00AF2E7B">
      <w:pPr>
        <w:rPr>
          <w:b/>
          <w:bCs/>
          <w:sz w:val="28"/>
          <w:szCs w:val="28"/>
        </w:rPr>
      </w:pPr>
      <w:r w:rsidRPr="000A4124">
        <w:rPr>
          <w:b/>
          <w:bCs/>
          <w:sz w:val="28"/>
          <w:szCs w:val="28"/>
        </w:rPr>
        <w:t xml:space="preserve">Project Name: National Assembly IT </w:t>
      </w:r>
      <w:r w:rsidR="000A4124" w:rsidRPr="000A4124">
        <w:rPr>
          <w:b/>
          <w:bCs/>
          <w:sz w:val="28"/>
          <w:szCs w:val="28"/>
        </w:rPr>
        <w:t>Inventory</w:t>
      </w:r>
      <w:r w:rsidRPr="000A4124">
        <w:rPr>
          <w:b/>
          <w:bCs/>
          <w:sz w:val="28"/>
          <w:szCs w:val="28"/>
        </w:rPr>
        <w:t xml:space="preserve"> System  </w:t>
      </w:r>
    </w:p>
    <w:p w14:paraId="06D26403" w14:textId="2AE1B216" w:rsidR="00AF2E7B" w:rsidRPr="000A4124" w:rsidRDefault="00AF2E7B" w:rsidP="00AF2E7B">
      <w:pPr>
        <w:rPr>
          <w:b/>
          <w:bCs/>
          <w:sz w:val="28"/>
          <w:szCs w:val="28"/>
        </w:rPr>
      </w:pPr>
      <w:r w:rsidRPr="000A4124">
        <w:rPr>
          <w:b/>
          <w:bCs/>
          <w:sz w:val="28"/>
          <w:szCs w:val="28"/>
        </w:rPr>
        <w:t xml:space="preserve">Developed by: </w:t>
      </w:r>
      <w:r w:rsidR="000A4124" w:rsidRPr="000A4124">
        <w:rPr>
          <w:b/>
          <w:bCs/>
          <w:sz w:val="28"/>
          <w:szCs w:val="28"/>
        </w:rPr>
        <w:t>Sri Krishna Devi &amp; Zainab Shakeel</w:t>
      </w:r>
      <w:r w:rsidRPr="000A4124">
        <w:rPr>
          <w:b/>
          <w:bCs/>
          <w:sz w:val="28"/>
          <w:szCs w:val="28"/>
        </w:rPr>
        <w:t xml:space="preserve">  </w:t>
      </w:r>
    </w:p>
    <w:p w14:paraId="50537DA3" w14:textId="6D4C9664" w:rsidR="00AF2E7B" w:rsidRPr="000A4124" w:rsidRDefault="00AF2E7B" w:rsidP="00AF2E7B">
      <w:pPr>
        <w:rPr>
          <w:b/>
          <w:bCs/>
          <w:sz w:val="28"/>
          <w:szCs w:val="28"/>
        </w:rPr>
      </w:pPr>
      <w:r w:rsidRPr="000A4124">
        <w:rPr>
          <w:b/>
          <w:bCs/>
          <w:sz w:val="28"/>
          <w:szCs w:val="28"/>
        </w:rPr>
        <w:t xml:space="preserve">Internship Program: National Assembly of Pakistan  </w:t>
      </w:r>
    </w:p>
    <w:p w14:paraId="2E07B90C" w14:textId="6E6CCC9E" w:rsidR="00AF2E7B" w:rsidRPr="000A4124" w:rsidRDefault="00AF2E7B" w:rsidP="00AF2E7B">
      <w:pPr>
        <w:rPr>
          <w:b/>
          <w:bCs/>
          <w:sz w:val="28"/>
          <w:szCs w:val="28"/>
        </w:rPr>
      </w:pPr>
      <w:r w:rsidRPr="000A4124">
        <w:rPr>
          <w:b/>
          <w:bCs/>
          <w:sz w:val="28"/>
          <w:szCs w:val="28"/>
        </w:rPr>
        <w:t xml:space="preserve">Date: </w:t>
      </w:r>
      <w:r w:rsidR="000A4124" w:rsidRPr="000A4124">
        <w:rPr>
          <w:b/>
          <w:bCs/>
          <w:sz w:val="28"/>
          <w:szCs w:val="28"/>
        </w:rPr>
        <w:t>31-07-2025</w:t>
      </w:r>
    </w:p>
    <w:p w14:paraId="7952CB3C" w14:textId="77777777" w:rsidR="00AF2E7B" w:rsidRDefault="00AF2E7B" w:rsidP="00AF2E7B"/>
    <w:p w14:paraId="3580E080" w14:textId="3282C485" w:rsidR="00AF2E7B" w:rsidRDefault="00AF2E7B" w:rsidP="000A4124">
      <w:pPr>
        <w:pStyle w:val="Heading2"/>
      </w:pPr>
      <w:r>
        <w:t>1. Objective</w:t>
      </w:r>
    </w:p>
    <w:p w14:paraId="2C31663E" w14:textId="662786D9" w:rsidR="00AF2E7B" w:rsidRDefault="00AF2E7B" w:rsidP="00AF2E7B">
      <w:r>
        <w:t xml:space="preserve">This document outlines the recommended Virtual Machine (VM) specifications and software dependencies required to host the National Assembly IT Management System. The system is designed to manage </w:t>
      </w:r>
      <w:r>
        <w:t xml:space="preserve">the </w:t>
      </w:r>
      <w:r>
        <w:t>digital issuance of IT assets, inventory, employee records, and departmental operations securely and efficiently.</w:t>
      </w:r>
    </w:p>
    <w:p w14:paraId="7EDD1F3E" w14:textId="0EE9ACE5" w:rsidR="00AF2E7B" w:rsidRDefault="00AF2E7B" w:rsidP="000A4124">
      <w:pPr>
        <w:pStyle w:val="Heading2"/>
      </w:pPr>
      <w:r>
        <w:t>2. Recommended VM 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F2E7B" w14:paraId="5CBBB48B" w14:textId="77777777" w:rsidTr="00AF2E7B">
        <w:trPr>
          <w:trHeight w:val="755"/>
        </w:trPr>
        <w:tc>
          <w:tcPr>
            <w:tcW w:w="3116" w:type="dxa"/>
          </w:tcPr>
          <w:p w14:paraId="14013F64" w14:textId="280589A4" w:rsidR="00AF2E7B" w:rsidRDefault="00AF2E7B" w:rsidP="00AF2E7B">
            <w:r w:rsidRPr="000A4124">
              <w:rPr>
                <w:sz w:val="28"/>
                <w:szCs w:val="28"/>
              </w:rPr>
              <w:t>Component</w:t>
            </w:r>
          </w:p>
        </w:tc>
        <w:tc>
          <w:tcPr>
            <w:tcW w:w="3117" w:type="dxa"/>
          </w:tcPr>
          <w:p w14:paraId="0EE99DD2" w14:textId="03EF410A" w:rsidR="00AF2E7B" w:rsidRDefault="00AF2E7B" w:rsidP="00AF2E7B">
            <w:r w:rsidRPr="000A4124">
              <w:rPr>
                <w:sz w:val="28"/>
                <w:szCs w:val="28"/>
              </w:rPr>
              <w:t>Specification</w:t>
            </w:r>
          </w:p>
        </w:tc>
        <w:tc>
          <w:tcPr>
            <w:tcW w:w="3117" w:type="dxa"/>
          </w:tcPr>
          <w:p w14:paraId="3358477F" w14:textId="2F54A80A" w:rsidR="00AF2E7B" w:rsidRDefault="00AF2E7B" w:rsidP="00AF2E7B">
            <w:r w:rsidRPr="000A4124">
              <w:rPr>
                <w:sz w:val="28"/>
                <w:szCs w:val="28"/>
              </w:rPr>
              <w:t>Justification</w:t>
            </w:r>
          </w:p>
        </w:tc>
      </w:tr>
      <w:tr w:rsidR="00AF2E7B" w14:paraId="01DA1512" w14:textId="77777777" w:rsidTr="00AF2E7B">
        <w:trPr>
          <w:trHeight w:val="1169"/>
        </w:trPr>
        <w:tc>
          <w:tcPr>
            <w:tcW w:w="3116" w:type="dxa"/>
          </w:tcPr>
          <w:p w14:paraId="280A176F" w14:textId="0DDF1908" w:rsidR="00AF2E7B" w:rsidRDefault="00AF2E7B" w:rsidP="00AF2E7B">
            <w:r>
              <w:t>CPU</w:t>
            </w:r>
          </w:p>
        </w:tc>
        <w:tc>
          <w:tcPr>
            <w:tcW w:w="3117" w:type="dxa"/>
          </w:tcPr>
          <w:p w14:paraId="2631B61F" w14:textId="28717076" w:rsidR="00AF2E7B" w:rsidRDefault="00AF2E7B" w:rsidP="00AF2E7B">
            <w:r>
              <w:t>4–8 vCPUs (Intel Xeon / AMD EPYC)</w:t>
            </w:r>
          </w:p>
        </w:tc>
        <w:tc>
          <w:tcPr>
            <w:tcW w:w="3117" w:type="dxa"/>
          </w:tcPr>
          <w:p w14:paraId="5C2490F6" w14:textId="095987FD" w:rsidR="00AF2E7B" w:rsidRDefault="00AF2E7B" w:rsidP="00AF2E7B">
            <w:r>
              <w:t>To support multiple internal users and handle backend processing</w:t>
            </w:r>
          </w:p>
        </w:tc>
      </w:tr>
      <w:tr w:rsidR="00AF2E7B" w14:paraId="23089F88" w14:textId="77777777" w:rsidTr="00AF2E7B">
        <w:trPr>
          <w:trHeight w:val="1151"/>
        </w:trPr>
        <w:tc>
          <w:tcPr>
            <w:tcW w:w="3116" w:type="dxa"/>
          </w:tcPr>
          <w:p w14:paraId="26671601" w14:textId="38B3FD3F" w:rsidR="00AF2E7B" w:rsidRDefault="00AF2E7B" w:rsidP="00AF2E7B">
            <w:r>
              <w:t>RAM</w:t>
            </w:r>
          </w:p>
        </w:tc>
        <w:tc>
          <w:tcPr>
            <w:tcW w:w="3117" w:type="dxa"/>
          </w:tcPr>
          <w:p w14:paraId="5BC3DC43" w14:textId="4DF0F3E0" w:rsidR="00AF2E7B" w:rsidRDefault="00AF2E7B" w:rsidP="00AF2E7B">
            <w:r>
              <w:t>16–32 GB DDR4</w:t>
            </w:r>
          </w:p>
        </w:tc>
        <w:tc>
          <w:tcPr>
            <w:tcW w:w="3117" w:type="dxa"/>
          </w:tcPr>
          <w:p w14:paraId="03E5D427" w14:textId="65D9EA71" w:rsidR="00AF2E7B" w:rsidRDefault="00AF2E7B" w:rsidP="00AF2E7B">
            <w:r>
              <w:t>Ensures stable operations, especially for database and concurrent sessions</w:t>
            </w:r>
          </w:p>
        </w:tc>
      </w:tr>
      <w:tr w:rsidR="00AF2E7B" w14:paraId="686F51A1" w14:textId="77777777" w:rsidTr="00AF2E7B">
        <w:trPr>
          <w:trHeight w:val="1070"/>
        </w:trPr>
        <w:tc>
          <w:tcPr>
            <w:tcW w:w="3116" w:type="dxa"/>
          </w:tcPr>
          <w:p w14:paraId="1CDCE333" w14:textId="1753E3EF" w:rsidR="00AF2E7B" w:rsidRDefault="00AF2E7B" w:rsidP="00AF2E7B">
            <w:r>
              <w:t>Storage</w:t>
            </w:r>
          </w:p>
        </w:tc>
        <w:tc>
          <w:tcPr>
            <w:tcW w:w="3117" w:type="dxa"/>
          </w:tcPr>
          <w:p w14:paraId="6104D73E" w14:textId="6C4D5853" w:rsidR="00AF2E7B" w:rsidRDefault="00AF2E7B" w:rsidP="00AF2E7B">
            <w:r>
              <w:t>512–1024 GB SSD (preferably NVMe)</w:t>
            </w:r>
          </w:p>
        </w:tc>
        <w:tc>
          <w:tcPr>
            <w:tcW w:w="3117" w:type="dxa"/>
          </w:tcPr>
          <w:p w14:paraId="11C25CD0" w14:textId="7CBB0BC1" w:rsidR="00AF2E7B" w:rsidRDefault="00AF2E7B" w:rsidP="00AF2E7B">
            <w:r>
              <w:t>For storing application files, logs, backups, and inventory data</w:t>
            </w:r>
          </w:p>
        </w:tc>
      </w:tr>
      <w:tr w:rsidR="00AF2E7B" w14:paraId="47EBA055" w14:textId="77777777" w:rsidTr="00AF2E7B">
        <w:trPr>
          <w:trHeight w:val="1160"/>
        </w:trPr>
        <w:tc>
          <w:tcPr>
            <w:tcW w:w="3116" w:type="dxa"/>
          </w:tcPr>
          <w:p w14:paraId="119B84ED" w14:textId="586ADC23" w:rsidR="00AF2E7B" w:rsidRDefault="00AF2E7B" w:rsidP="00AF2E7B">
            <w:r>
              <w:t>Operating System</w:t>
            </w:r>
          </w:p>
        </w:tc>
        <w:tc>
          <w:tcPr>
            <w:tcW w:w="3117" w:type="dxa"/>
          </w:tcPr>
          <w:p w14:paraId="1647401B" w14:textId="7B8250E3" w:rsidR="00AF2E7B" w:rsidRDefault="00AF2E7B" w:rsidP="00AF2E7B">
            <w:r>
              <w:t>Ubuntu 22.04 LTS</w:t>
            </w:r>
          </w:p>
        </w:tc>
        <w:tc>
          <w:tcPr>
            <w:tcW w:w="3117" w:type="dxa"/>
          </w:tcPr>
          <w:p w14:paraId="467314A4" w14:textId="486E8FB5" w:rsidR="00AF2E7B" w:rsidRDefault="00AF2E7B" w:rsidP="00AF2E7B">
            <w:r>
              <w:t>Optimized for server environments and secure for web stack</w:t>
            </w:r>
          </w:p>
        </w:tc>
      </w:tr>
      <w:tr w:rsidR="00AF2E7B" w14:paraId="7F99071D" w14:textId="77777777" w:rsidTr="00AF2E7B">
        <w:trPr>
          <w:trHeight w:val="1430"/>
        </w:trPr>
        <w:tc>
          <w:tcPr>
            <w:tcW w:w="3116" w:type="dxa"/>
          </w:tcPr>
          <w:p w14:paraId="27AB672C" w14:textId="1AAFA77B" w:rsidR="00AF2E7B" w:rsidRDefault="00AF2E7B" w:rsidP="00AF2E7B">
            <w:r>
              <w:lastRenderedPageBreak/>
              <w:t>Network</w:t>
            </w:r>
          </w:p>
        </w:tc>
        <w:tc>
          <w:tcPr>
            <w:tcW w:w="3117" w:type="dxa"/>
          </w:tcPr>
          <w:p w14:paraId="75A1B81B" w14:textId="4E760FFB" w:rsidR="00AF2E7B" w:rsidRDefault="00AF2E7B" w:rsidP="00AF2E7B">
            <w:r>
              <w:t>1 Gbps Ethernet</w:t>
            </w:r>
          </w:p>
        </w:tc>
        <w:tc>
          <w:tcPr>
            <w:tcW w:w="3117" w:type="dxa"/>
          </w:tcPr>
          <w:p w14:paraId="5820DBB1" w14:textId="73C482B1" w:rsidR="00AF2E7B" w:rsidRDefault="00AF2E7B" w:rsidP="00AF2E7B">
            <w:proofErr w:type="gramStart"/>
            <w:r>
              <w:t>Ensures</w:t>
            </w:r>
            <w:proofErr w:type="gramEnd"/>
            <w:r>
              <w:t xml:space="preserve"> smooth communication, especially during asset file uploads and inventory sync</w:t>
            </w:r>
          </w:p>
        </w:tc>
      </w:tr>
    </w:tbl>
    <w:p w14:paraId="68869AC3" w14:textId="77777777" w:rsidR="00AF2E7B" w:rsidRDefault="00AF2E7B" w:rsidP="00AF2E7B"/>
    <w:p w14:paraId="0EEC0A87" w14:textId="3927BFA2" w:rsidR="00AF2E7B" w:rsidRDefault="00AF2E7B" w:rsidP="000A4124">
      <w:pPr>
        <w:pStyle w:val="Heading2"/>
      </w:pPr>
      <w:r>
        <w:t xml:space="preserve"> 3. Software Stack &amp; Dependencies Analysis</w:t>
      </w:r>
    </w:p>
    <w:p w14:paraId="105C8ECC" w14:textId="77777777" w:rsidR="00AF2E7B" w:rsidRDefault="00AF2E7B" w:rsidP="00AF2E7B"/>
    <w:p w14:paraId="49DEF2F6" w14:textId="66B4E871" w:rsidR="00AF2E7B" w:rsidRPr="000A4124" w:rsidRDefault="00AF2E7B" w:rsidP="00AF2E7B">
      <w:pPr>
        <w:rPr>
          <w:b/>
          <w:bCs/>
        </w:rPr>
      </w:pPr>
      <w:r w:rsidRPr="000A4124">
        <w:rPr>
          <w:b/>
          <w:bCs/>
        </w:rPr>
        <w:t>Frontend: React.js (Vite), Tailwind CSS</w:t>
      </w:r>
    </w:p>
    <w:p w14:paraId="091BB2D1" w14:textId="255009B9" w:rsidR="00AF2E7B" w:rsidRDefault="00AF2E7B" w:rsidP="00AF2E7B">
      <w:r>
        <w:t xml:space="preserve">- </w:t>
      </w:r>
      <w:r w:rsidRPr="000A4124">
        <w:rPr>
          <w:sz w:val="28"/>
          <w:szCs w:val="28"/>
        </w:rPr>
        <w:t>Status</w:t>
      </w:r>
      <w:r>
        <w:t>: IMPLEMENTED- Modern React 19 with Vite build tool</w:t>
      </w:r>
    </w:p>
    <w:p w14:paraId="06A7C18A" w14:textId="299D541E" w:rsidR="00AF2E7B" w:rsidRDefault="00AF2E7B" w:rsidP="00AF2E7B">
      <w:r>
        <w:t xml:space="preserve">- </w:t>
      </w:r>
      <w:r w:rsidRPr="000A4124">
        <w:rPr>
          <w:sz w:val="28"/>
          <w:szCs w:val="28"/>
        </w:rPr>
        <w:t>Features</w:t>
      </w:r>
      <w:r>
        <w:t>: Responsive UI, component-based architecture, fast development server</w:t>
      </w:r>
    </w:p>
    <w:p w14:paraId="6CB874CA" w14:textId="41FDA4B1" w:rsidR="00AF2E7B" w:rsidRDefault="00AF2E7B" w:rsidP="00AF2E7B">
      <w:r>
        <w:t xml:space="preserve">- </w:t>
      </w:r>
      <w:r w:rsidRPr="000A4124">
        <w:rPr>
          <w:sz w:val="28"/>
          <w:szCs w:val="28"/>
        </w:rPr>
        <w:t>Current Implementation</w:t>
      </w:r>
      <w:r>
        <w:t>:</w:t>
      </w:r>
      <w:r>
        <w:t xml:space="preserve"> React 19, Vite, Tailwind CSS 4, React Router, Axios</w:t>
      </w:r>
    </w:p>
    <w:p w14:paraId="7B656948" w14:textId="77777777" w:rsidR="00AF2E7B" w:rsidRDefault="00AF2E7B" w:rsidP="00AF2E7B"/>
    <w:p w14:paraId="7C84F1C1" w14:textId="32C58050" w:rsidR="00AF2E7B" w:rsidRPr="000A4124" w:rsidRDefault="00AF2E7B" w:rsidP="00AF2E7B">
      <w:pPr>
        <w:rPr>
          <w:b/>
          <w:bCs/>
        </w:rPr>
      </w:pPr>
      <w:r w:rsidRPr="000A4124">
        <w:rPr>
          <w:b/>
          <w:bCs/>
        </w:rPr>
        <w:t>Backend: Node.js (v18+), Express.js</w:t>
      </w:r>
    </w:p>
    <w:p w14:paraId="133B6A09" w14:textId="2A9D709F" w:rsidR="00AF2E7B" w:rsidRDefault="00AF2E7B" w:rsidP="00AF2E7B">
      <w:r>
        <w:t>-</w:t>
      </w:r>
      <w:r w:rsidRPr="000A4124">
        <w:rPr>
          <w:sz w:val="28"/>
          <w:szCs w:val="28"/>
        </w:rPr>
        <w:t>Status</w:t>
      </w:r>
      <w:r>
        <w:t>: IMPLEMENTED- Express.js 5 with comprehensive API structure</w:t>
      </w:r>
    </w:p>
    <w:p w14:paraId="695F848E" w14:textId="0F98948A" w:rsidR="00AF2E7B" w:rsidRDefault="00AF2E7B" w:rsidP="00AF2E7B">
      <w:r>
        <w:t xml:space="preserve">- </w:t>
      </w:r>
      <w:r w:rsidRPr="000A4124">
        <w:rPr>
          <w:sz w:val="28"/>
          <w:szCs w:val="28"/>
        </w:rPr>
        <w:t>Features</w:t>
      </w:r>
      <w:r>
        <w:t>: RESTful APIs, middleware support, error handling</w:t>
      </w:r>
    </w:p>
    <w:p w14:paraId="106D18A6" w14:textId="5CCB2088" w:rsidR="00AF2E7B" w:rsidRDefault="00AF2E7B" w:rsidP="00AF2E7B">
      <w:r>
        <w:t xml:space="preserve">- </w:t>
      </w:r>
      <w:r w:rsidRPr="000A4124">
        <w:rPr>
          <w:sz w:val="28"/>
          <w:szCs w:val="28"/>
        </w:rPr>
        <w:t>Current Implementation</w:t>
      </w:r>
      <w:r>
        <w:t>: Express.js 5, CORS, JSON parsing, modular routes</w:t>
      </w:r>
    </w:p>
    <w:p w14:paraId="445762B5" w14:textId="77777777" w:rsidR="00AF2E7B" w:rsidRDefault="00AF2E7B" w:rsidP="00AF2E7B"/>
    <w:p w14:paraId="6772A1C1" w14:textId="0A18BA36" w:rsidR="00AF2E7B" w:rsidRPr="000A4124" w:rsidRDefault="00AF2E7B" w:rsidP="00AF2E7B">
      <w:pPr>
        <w:rPr>
          <w:b/>
          <w:bCs/>
        </w:rPr>
      </w:pPr>
      <w:r w:rsidRPr="000A4124">
        <w:rPr>
          <w:b/>
          <w:bCs/>
        </w:rPr>
        <w:t>Database: MySQL</w:t>
      </w:r>
    </w:p>
    <w:p w14:paraId="33B44773" w14:textId="3FD77661" w:rsidR="00AF2E7B" w:rsidRDefault="00AF2E7B" w:rsidP="00AF2E7B">
      <w:r>
        <w:t>-</w:t>
      </w:r>
      <w:r w:rsidRPr="000A4124">
        <w:rPr>
          <w:sz w:val="28"/>
          <w:szCs w:val="28"/>
        </w:rPr>
        <w:t>Status</w:t>
      </w:r>
      <w:r>
        <w:t>: IMPLEMENTED - MySQL 8 with comprehensive schema</w:t>
      </w:r>
    </w:p>
    <w:p w14:paraId="11FFF689" w14:textId="77777777" w:rsidR="00AF2E7B" w:rsidRDefault="00AF2E7B" w:rsidP="00AF2E7B"/>
    <w:p w14:paraId="23A19E0B" w14:textId="3FF0695A" w:rsidR="00AF2E7B" w:rsidRPr="000A4124" w:rsidRDefault="00AF2E7B" w:rsidP="00AF2E7B">
      <w:pPr>
        <w:rPr>
          <w:b/>
          <w:bCs/>
        </w:rPr>
      </w:pPr>
      <w:r w:rsidRPr="000A4124">
        <w:rPr>
          <w:b/>
          <w:bCs/>
        </w:rPr>
        <w:t>Authentication: Role-based access (Admin/</w:t>
      </w:r>
      <w:r w:rsidR="000A4124" w:rsidRPr="000A4124">
        <w:rPr>
          <w:b/>
          <w:bCs/>
        </w:rPr>
        <w:t>Operator/ Management</w:t>
      </w:r>
      <w:r w:rsidRPr="000A4124">
        <w:rPr>
          <w:b/>
          <w:bCs/>
        </w:rPr>
        <w:t>), JWT</w:t>
      </w:r>
    </w:p>
    <w:p w14:paraId="0A38CF49" w14:textId="670B5D9C" w:rsidR="00AF2E7B" w:rsidRDefault="00AF2E7B" w:rsidP="00AF2E7B">
      <w:r>
        <w:t xml:space="preserve">- </w:t>
      </w:r>
      <w:r w:rsidRPr="000A4124">
        <w:rPr>
          <w:sz w:val="28"/>
          <w:szCs w:val="28"/>
        </w:rPr>
        <w:t>Status</w:t>
      </w:r>
      <w:r w:rsidR="000A4124">
        <w:t xml:space="preserve">: </w:t>
      </w:r>
      <w:r>
        <w:t>IMPLEMENTED - JWT + bcryptjs with role-based permissions</w:t>
      </w:r>
    </w:p>
    <w:p w14:paraId="4074DB57" w14:textId="05B80F52" w:rsidR="00AF2E7B" w:rsidRDefault="00AF2E7B" w:rsidP="00AF2E7B">
      <w:r>
        <w:t xml:space="preserve">- </w:t>
      </w:r>
      <w:r w:rsidRPr="000A4124">
        <w:rPr>
          <w:sz w:val="28"/>
          <w:szCs w:val="28"/>
        </w:rPr>
        <w:t>Features</w:t>
      </w:r>
      <w:r>
        <w:t>: Admin/Operator/Management roles, secure token authentication</w:t>
      </w:r>
    </w:p>
    <w:p w14:paraId="5E0F7ECE" w14:textId="0AFB12B3" w:rsidR="00AF2E7B" w:rsidRDefault="00AF2E7B" w:rsidP="00AF2E7B">
      <w:r>
        <w:t xml:space="preserve">- </w:t>
      </w:r>
      <w:r w:rsidRPr="000A4124">
        <w:rPr>
          <w:sz w:val="28"/>
          <w:szCs w:val="28"/>
        </w:rPr>
        <w:t>Current Implementation</w:t>
      </w:r>
      <w:r>
        <w:t>: JWT, bcryptjs, role-based access control</w:t>
      </w:r>
    </w:p>
    <w:p w14:paraId="0FE72096" w14:textId="03B30A38" w:rsidR="00AF2E7B" w:rsidRDefault="00AF2E7B" w:rsidP="00AF2E7B"/>
    <w:p w14:paraId="50863109" w14:textId="302EF543" w:rsidR="002A566C" w:rsidRDefault="002A566C" w:rsidP="00AF2E7B"/>
    <w:sectPr w:rsidR="002A5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7B"/>
    <w:rsid w:val="000A4124"/>
    <w:rsid w:val="001303F1"/>
    <w:rsid w:val="002A40C0"/>
    <w:rsid w:val="002A566C"/>
    <w:rsid w:val="0058244B"/>
    <w:rsid w:val="005D050C"/>
    <w:rsid w:val="006B17EB"/>
    <w:rsid w:val="00AF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EDEC50"/>
  <w15:chartTrackingRefBased/>
  <w15:docId w15:val="{408AD12A-0219-4B41-B8F5-AE0CC18AC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2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E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E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E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2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278</Words>
  <Characters>1761</Characters>
  <Application>Microsoft Office Word</Application>
  <DocSecurity>0</DocSecurity>
  <Lines>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Krishna Devi</dc:creator>
  <cp:keywords/>
  <dc:description/>
  <cp:lastModifiedBy>Sri Krishna Devi</cp:lastModifiedBy>
  <cp:revision>1</cp:revision>
  <dcterms:created xsi:type="dcterms:W3CDTF">2025-07-31T11:21:00Z</dcterms:created>
  <dcterms:modified xsi:type="dcterms:W3CDTF">2025-07-31T11:43:00Z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c3b8ed75-9902-444d-adb3-42312c26e228</vt:lpwstr>
  </property>
</Properties>
</file>