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4bf84220d829593ee34499a3c0a13fd2a2eed6"/>
    <w:p>
      <w:pPr>
        <w:pStyle w:val="Title"/>
        <w:spacing w:before="1900" w:after="480"/>
        <w:jc w:val="center"/>
      </w:pPr>
      <w:r>
        <w:t xml:space="preserve">RealTech STP Automation - Server Interface Specification</w:t>
      </w:r>
    </w:p>
    <w:p>
      <w:pPr>
        <w:pStyle w:val="FirstParagraph"/>
        <w:spacing w:after="80" w:line="252" w:lineRule="auto"/>
        <w:jc w:val="center"/>
      </w:pPr>
      <w:r>
        <w:rPr>
          <w:b/>
          <w:bCs/>
          <w:sz w:val="21"/>
        </w:rPr>
        <w:t xml:space="preserve">Application version:</w:t>
      </w:r>
      <w:r>
        <w:rPr>
          <w:sz w:val="21"/>
        </w:rPr>
        <w:t xml:space="preserve"> </w:t>
      </w:r>
      <w:r>
        <w:rPr>
          <w:sz w:val="21"/>
        </w:rPr>
        <w:t xml:space="preserve">0.1.37</w:t>
      </w:r>
      <w:r>
        <w:rPr>
          <w:sz w:val="21"/>
        </w:rPr>
        <w:br/>
      </w:r>
      <w:r>
        <w:rPr>
          <w:b/>
          <w:bCs/>
          <w:sz w:val="21"/>
        </w:rPr>
        <w:t xml:space="preserve">Protocol:</w:t>
      </w:r>
      <w:r>
        <w:rPr>
          <w:sz w:val="21"/>
        </w:rPr>
        <w:t xml:space="preserve"> </w:t>
      </w:r>
      <w:r>
        <w:rPr>
          <w:sz w:val="21"/>
        </w:rPr>
        <w:t xml:space="preserve">MQTT 3.1.1 for JSON messages; SFTP for captured images</w:t>
      </w:r>
      <w:r>
        <w:rPr>
          <w:sz w:val="21"/>
        </w:rPr>
        <w:br/>
      </w:r>
      <w:r>
        <w:rPr>
          <w:b/>
          <w:bCs/>
          <w:sz w:val="21"/>
        </w:rPr>
        <w:t xml:space="preserve">Default character encoding:</w:t>
      </w:r>
      <w:r>
        <w:rPr>
          <w:sz w:val="21"/>
        </w:rPr>
        <w:t xml:space="preserve"> </w:t>
      </w:r>
      <w:r>
        <w:rPr>
          <w:sz w:val="21"/>
        </w:rPr>
        <w:t xml:space="preserve">UTF-8</w:t>
      </w:r>
      <w:r>
        <w:rPr>
          <w:sz w:val="21"/>
        </w:rPr>
        <w:br/>
      </w:r>
      <w:r>
        <w:rPr>
          <w:b/>
          <w:bCs/>
          <w:sz w:val="21"/>
        </w:rPr>
        <w:t xml:space="preserve">Date/time format:</w:t>
      </w:r>
      <w:r>
        <w:rPr>
          <w:sz w:val="21"/>
        </w:rPr>
        <w:t xml:space="preserve"> </w:t>
      </w:r>
      <w:r>
        <w:rPr>
          <w:sz w:val="21"/>
        </w:rPr>
        <w:t xml:space="preserve">ISO 8601 with timezone offset</w:t>
      </w:r>
    </w:p>
    <w:bookmarkStart w:id="22" w:name="X46b134e27c6f00c2faa5bac8a4c67f5f037ecd7"/>
    <w:p>
      <w:pPr>
        <w:pStyle w:val="Heading2"/>
        <w:keepNext/>
        <w:spacing w:after="80" w:line="252" w:lineRule="auto" w:before="180"/>
      </w:pPr>
      <w:r>
        <w:t xml:space="preserve">1. Practical working summary</w:t>
      </w:r>
    </w:p>
    <w:p>
      <w:pPr>
        <w:pStyle w:val="FirstParagraph"/>
        <w:spacing w:after="80" w:line="252" w:lineRule="auto"/>
      </w:pPr>
      <w:r>
        <w:t xml:space="preserve">The gate application is local-first. RFID validation, balance checking, entry-fee deduction,</w:t>
      </w:r>
      <w:r>
        <w:t xml:space="preserve"> </w:t>
      </w:r>
      <w:r>
        <w:t xml:space="preserve">image capture, trip creation, and barrier control continue even when the server is unavailable.</w:t>
      </w:r>
      <w:r>
        <w:t xml:space="preserve"> </w:t>
      </w:r>
      <w:r>
        <w:t xml:space="preserve">Completed trips remain in SQLite with</w:t>
      </w:r>
      <w:r>
        <w:t xml:space="preserve"> </w:t>
      </w:r>
      <w:r>
        <w:rPr>
          <w:rStyle w:val="VerbatimChar"/>
        </w:rPr>
        <w:t xml:space="preserve">PendingSync</w:t>
      </w:r>
      <w:r>
        <w:t xml:space="preserve"> </w:t>
      </w:r>
      <w:r>
        <w:t xml:space="preserve">status until they are uploaded.</w:t>
      </w:r>
    </w:p>
    <w:bookmarkStart w:id="20" w:name="device-to-server-trip-flow"/>
    <w:p>
      <w:pPr>
        <w:pStyle w:val="Heading3"/>
        <w:keepNext/>
        <w:spacing w:after="80" w:line="252" w:lineRule="auto" w:before="180"/>
      </w:pPr>
      <w:r>
        <w:t xml:space="preserve">Device-to-server trip flow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The IN or OUT lane reads an RFID card.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The application finds the local vehicle/RFID master record.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For a Paid IN trip, the current balance is checked and the configured entry fee is deducted.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The balance change and trip record are saved in one SQLite transaction.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The barrier sequence runs without waiting for the server.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In the background, the image is uploaded by SFTP when available.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The transaction JSON is published by MQTT with QoS 1.</w:t>
      </w:r>
    </w:p>
    <w:p>
      <w:pPr>
        <w:pStyle w:val="Compact"/>
        <w:numPr>
          <w:ilvl w:val="0"/>
          <w:numId w:val="1001"/>
        </w:numPr>
        <w:spacing w:after="80" w:line="252" w:lineRule="auto"/>
      </w:pPr>
      <w:r>
        <w:t xml:space="preserve">The trip is marked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 </w:t>
      </w:r>
      <w:r>
        <w:t xml:space="preserve">after MQTT PUBACK is received.</w:t>
      </w:r>
    </w:p>
    <w:bookmarkEnd w:id="20"/>
    <w:bookmarkStart w:id="21" w:name="server-to-device-recharge-flow"/>
    <w:p>
      <w:pPr>
        <w:pStyle w:val="Heading3"/>
        <w:keepNext/>
        <w:spacing w:after="80" w:line="252" w:lineRule="auto" w:before="180"/>
      </w:pPr>
      <w:r>
        <w:t xml:space="preserve">Server-to-device recharge flow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The server publishes an RFID recharge command to the device-specific recharge topic.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The application validates the JSON, site, device, RFID, vehicle, card type, and amount.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The unique</w:t>
      </w:r>
      <w:r>
        <w:t xml:space="preserve"> </w:t>
      </w:r>
      <w:r>
        <w:rPr>
          <w:rStyle w:val="VerbatimChar"/>
        </w:rPr>
        <w:t xml:space="preserve">rechargeId</w:t>
      </w:r>
      <w:r>
        <w:t xml:space="preserve"> </w:t>
      </w:r>
      <w:r>
        <w:t xml:space="preserve">is checked to prevent duplicate credit.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The</w:t>
      </w:r>
      <w:r>
        <w:t xml:space="preserve"> </w:t>
      </w:r>
      <w:r>
        <w:rPr>
          <w:rStyle w:val="VerbatimChar"/>
        </w:rPr>
        <w:t xml:space="preserve">rechargeAmount</w:t>
      </w:r>
      <w:r>
        <w:t xml:space="preserve"> </w:t>
      </w:r>
      <w:r>
        <w:t xml:space="preserve">is added to the latest local balance in a serialized SQLite transaction.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A recharge audit row is stored in</w:t>
      </w:r>
      <w:r>
        <w:t xml:space="preserve"> </w:t>
      </w:r>
      <w:r>
        <w:rPr>
          <w:rStyle w:val="VerbatimChar"/>
        </w:rPr>
        <w:t xml:space="preserve">rfid_recharges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The application publishes an acknowledgement JSON.</w:t>
      </w:r>
    </w:p>
    <w:p>
      <w:pPr>
        <w:pStyle w:val="Compact"/>
        <w:numPr>
          <w:ilvl w:val="0"/>
          <w:numId w:val="1002"/>
        </w:numPr>
        <w:spacing w:after="80" w:line="252" w:lineRule="auto"/>
      </w:pPr>
      <w:r>
        <w:t xml:space="preserve">MQTT PUBACK is sent only after processing and acknowledgement publication complete. If a</w:t>
      </w:r>
      <w:r>
        <w:t xml:space="preserve"> </w:t>
      </w:r>
      <w:r>
        <w:t xml:space="preserve">temporary failure occurs, reconnect/redelivery is safe because</w:t>
      </w:r>
      <w:r>
        <w:t xml:space="preserve"> </w:t>
      </w:r>
      <w:r>
        <w:rPr>
          <w:rStyle w:val="VerbatimChar"/>
        </w:rPr>
        <w:t xml:space="preserve">rechargeId</w:t>
      </w:r>
      <w:r>
        <w:t xml:space="preserve"> </w:t>
      </w:r>
      <w:r>
        <w:t xml:space="preserve">is idempotent.</w:t>
      </w:r>
    </w:p>
    <w:p>
      <w:pPr>
        <w:pStyle w:val="FirstParagraph"/>
        <w:spacing w:after="80" w:line="252" w:lineRule="auto"/>
      </w:pPr>
      <w:r>
        <w:rPr>
          <w:rStyle w:val="VerbatimChar"/>
        </w:rPr>
        <w:t xml:space="preserve">MQTTX</w:t>
      </w:r>
      <w:r>
        <w:t xml:space="preserve"> </w:t>
      </w:r>
      <w:r>
        <w:t xml:space="preserve">is an MQTT client that can be used to test the interface. The production server can use</w:t>
      </w:r>
      <w:r>
        <w:t xml:space="preserve"> </w:t>
      </w:r>
      <w:r>
        <w:t xml:space="preserve">MQTTX or any MQTT 3.1.1-compatible client/library.</w:t>
      </w:r>
    </w:p>
    <w:bookmarkEnd w:id="21"/>
    <w:bookmarkEnd w:id="22"/>
    <w:bookmarkStart w:id="23" w:name="X004056c631790956138e1eada2479b292d6b4e9"/>
    <w:p>
      <w:pPr>
        <w:pStyle w:val="Heading2"/>
        <w:keepNext/>
        <w:spacing w:after="80" w:line="252" w:lineRule="auto" w:before="180"/>
      </w:pPr>
      <w:r>
        <w:t xml:space="preserve">2. Default MQTT topics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Direction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Purpose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Default topic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b/>
                <w:sz w:val="15"/>
              </w:rPr>
              <w:t xml:space="preserve">QoS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b/>
                <w:sz w:val="15"/>
              </w:rPr>
              <w:t xml:space="preserve">Retain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Device -&gt; Server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Gate transaction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STP_COM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false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Server -&gt; Device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RFID recharge command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STP_RECHARGE/STP-IWS-001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false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Device -&gt; Server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Recharge acknowledgement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STP_RECHARGE_ACK/STP-IWS-001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false</w:t>
            </w:r>
          </w:p>
        </w:tc>
      </w:tr>
    </w:tbl>
    <w:p>
      <w:pPr>
        <w:pStyle w:val="BodyText"/>
        <w:spacing w:after="80" w:line="252" w:lineRule="auto"/>
      </w:pPr>
      <w:r>
        <w:t xml:space="preserve">Use a separate recharge topic and subscriber client ID for every installed device. Do not connect</w:t>
      </w:r>
      <w:r>
        <w:t xml:space="preserve"> </w:t>
      </w:r>
      <w:r>
        <w:t xml:space="preserve">MQTTX using the same client ID as the application because an MQTT broker normally permits only one</w:t>
      </w:r>
      <w:r>
        <w:t xml:space="preserve"> </w:t>
      </w:r>
      <w:r>
        <w:t xml:space="preserve">active connection per client ID.</w:t>
      </w:r>
    </w:p>
    <w:bookmarkEnd w:id="23"/>
    <w:bookmarkStart w:id="27" w:name="X073b6c8cc6d215018af97ff2a6404676f00b44f"/>
    <w:p>
      <w:pPr>
        <w:pStyle w:val="Heading2"/>
        <w:keepNext/>
        <w:spacing w:after="80" w:line="252" w:lineRule="auto" w:before="180"/>
      </w:pPr>
      <w:r>
        <w:t xml:space="preserve">3. Gate transaction JSON: device to server</w:t>
      </w:r>
    </w:p>
    <w:bookmarkStart w:id="24" w:name="sample-normal-in-transaction"/>
    <w:p>
      <w:pPr>
        <w:pStyle w:val="Heading3"/>
        <w:keepNext/>
        <w:spacing w:after="80" w:line="252" w:lineRule="auto" w:before="180"/>
      </w:pPr>
      <w:r>
        <w:t xml:space="preserve">Sample normal IN transaction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"8d1d31e9-9a38-472c-a3a0-df88f5bc52e7"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"Tambaram STP 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"STP-IWS-001"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"rfidNumber"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"E20034120123456789012345"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"TN11AB1234"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"imageCaptureStatus"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"Tambaram STP Site 1 - 2026-07-22_10-30-15-125 - IN - 8d1d31e9-9a38-472c-a3a0-df88f5bc52e7.png"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"imageRemotePath"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"/home/ftpuser/ftp/STP/Tambaram/STP-IWS-001/Tambaram STP Site 1 - 2026-07-22_10-30-15-125 - IN - 8d1d31e9-9a38-472c-a3a0-df88f5bc52e7.png"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"10:30:15.125"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"2026-07-22T10:30:15.125+05:30"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"tripTimestampUtc"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"2026-07-22T05:00:15.125+00:00"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"2026-07-22T10:30:15.125+05:30"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locally; server upload is asynchronous."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transaction-field-details"/>
    <w:p>
      <w:pPr>
        <w:pStyle w:val="Heading3"/>
        <w:keepNext/>
        <w:spacing w:after="80" w:line="252" w:lineRule="auto" w:before="180"/>
      </w:pPr>
      <w:r>
        <w:t xml:space="preserve">Transaction field details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Field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Type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b/>
                <w:sz w:val="15"/>
              </w:rPr>
              <w:t xml:space="preserve">Required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Meaning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schemaVersion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Current transaction schema is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1.1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transactionId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UUID 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Unique local trip ID; server should process idempotently.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siteId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Site identifier from device configuration.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deviceId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Device/controller identifier.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laneId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Logical gate/lane identifier.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deviceName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Human-readable device name.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IN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or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OUT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rfidNumber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Normalized uppercase RFID/EPC without whitespace.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vehicleNumber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Registered vehicle number.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accessType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Free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or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Paid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entryTransactionId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UUID/null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no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OUT trip's matching IN trip 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previousBalance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decimal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Balance immediately before this local transaction.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debitAmount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decimal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Entry fee deducted; normally zero for OUT and Free access.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newBalance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decimal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Balance after the local transaction.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imageCaptureStatus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Capture result such as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Captured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or an error status.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imageFileName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string/null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no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Local/remote image filename.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imageRemotePath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string/null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no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SFTP path after successful upload.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tripDate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Local date,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yyyy-MM-dd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tripTime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Local time with milliseconds.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tripTimestamp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ISO timestamp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Local timestamp with offset.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tripTimestampUtc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ISO timestamp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UTC timestamp.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timeZoneOffset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Offset such as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+05:30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processedAt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ISO timestamp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Backward-compatible local processed timestamp.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notes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Processing/reconciliation notes.</w:t>
            </w:r>
          </w:p>
        </w:tc>
      </w:tr>
    </w:tbl>
    <w:bookmarkEnd w:id="25"/>
    <w:bookmarkStart w:id="26" w:name="exceptional-approval-extension"/>
    <w:p>
      <w:pPr>
        <w:pStyle w:val="Heading3"/>
        <w:keepNext/>
        <w:spacing w:after="80" w:line="252" w:lineRule="auto" w:before="180"/>
      </w:pPr>
      <w:r>
        <w:t xml:space="preserve">Exceptional approval extension</w:t>
      </w:r>
    </w:p>
    <w:p>
      <w:pPr>
        <w:pStyle w:val="FirstParagraph"/>
        <w:spacing w:after="80" w:line="252" w:lineRule="auto"/>
      </w:pPr>
      <w:r>
        <w:t xml:space="preserve">For missing-IN or missing-OUT reconciliation, the payload also contains: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"exceptionalApproval"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IN Trip"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"Supervisor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"approverRole"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"Shift Supervisor"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"approverMobile"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"10:31:12.450"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"2026-07-22T10:31:12.450+05:30"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"approvedAtUtc"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"2026-07-22T05:01:12.450+00:00"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"+05:30"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31" w:name="Xddc6d9c9d7d786845b79ca2d42a5e1331310962"/>
    <w:p>
      <w:pPr>
        <w:pStyle w:val="Heading2"/>
        <w:keepNext/>
        <w:spacing w:after="80" w:line="252" w:lineRule="auto" w:before="180"/>
      </w:pPr>
      <w:r>
        <w:t xml:space="preserve">4. RFID recharge command: server to device</w:t>
      </w:r>
    </w:p>
    <w:bookmarkStart w:id="28" w:name="sample-recharge-command"/>
    <w:p>
      <w:pPr>
        <w:pStyle w:val="Heading3"/>
        <w:keepNext/>
        <w:spacing w:after="80" w:line="252" w:lineRule="auto" w:before="180"/>
      </w:pPr>
      <w:r>
        <w:t xml:space="preserve">Sample recharge command</w:t>
      </w:r>
    </w:p>
    <w:p>
      <w:pPr>
        <w:pStyle w:val="FirstParagraph"/>
        <w:spacing w:after="80" w:line="252" w:lineRule="auto"/>
      </w:pPr>
      <w:r>
        <w:t xml:space="preserve">Publish this JSON to</w:t>
      </w:r>
      <w:r>
        <w:t xml:space="preserve"> </w:t>
      </w:r>
      <w:r>
        <w:rPr>
          <w:rStyle w:val="VerbatimChar"/>
        </w:rPr>
        <w:t xml:space="preserve">STP_RECHARGE/STP-IWS-001</w:t>
      </w:r>
      <w:r>
        <w:t xml:space="preserve"> </w:t>
      </w:r>
      <w:r>
        <w:t xml:space="preserve">with QoS 1 and retain disabled: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"rfidRecharge"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"RCH-20260722-000001"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"Tambaram STP 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"rfidNumber"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"E20034120123456789012345"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"TN11AB1234"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"2026-07-22T10:35:00+05:30"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"PAY-20260722-77881"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"OP-1007"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"Recharge 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 recharge at site office"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echarge-field-details"/>
    <w:p>
      <w:pPr>
        <w:pStyle w:val="Heading3"/>
        <w:keepNext/>
        <w:spacing w:after="80" w:line="252" w:lineRule="auto" w:before="180"/>
      </w:pPr>
      <w:r>
        <w:t xml:space="preserve">Recharge field details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Field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Type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b/>
                <w:sz w:val="15"/>
              </w:rPr>
              <w:t xml:space="preserve">Required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b/>
                <w:sz w:val="15"/>
              </w:rPr>
              <w:t xml:space="preserve">Validation/usage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schemaVersion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recommended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Use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1.0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messageType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Must be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rfidRecharge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rechargeId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Globally unique, maximum 100 characters; idempotency key.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siteId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recommended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When present, must match the device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siteId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deviceId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recommended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When present, must match the device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deviceId</w:t>
            </w:r>
            <w:r>
              <w:rPr>
                <w:rFonts w:ascii="Aptos" w:hAnsi="Aptos"/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rfidNumber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RFID/EPC; whitespace is removed and value is uppercased.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vehicleNumber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When present, must match the vehicle registered to the RFID.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previousBalance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decimal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Server's balance before recharge; used for payload consistency/reconciliation.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rechargeAmount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decimal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yes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Positive amount to add to the latest local balance.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newBalance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decimal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Server's expected balance after recharge.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rechargedAt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ISO timestamp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Time the recharge occurred on the server.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paymentReference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Payment/receipt/reference 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operatorId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Server/recharge operator 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operatorName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Server/recharge operator name.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remarks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/>
                <w:sz w:val="15"/>
              </w:rPr>
              <w:t xml:space="preserve">optional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 xml:space="preserve">Free-text recharge note.</w:t>
            </w:r>
          </w:p>
        </w:tc>
      </w:tr>
    </w:tbl>
    <w:p>
      <w:pPr>
        <w:pStyle w:val="BodyText"/>
        <w:spacing w:after="80" w:line="252" w:lineRule="auto"/>
      </w:pPr>
      <w:r>
        <w:t xml:space="preserve">When all three balance fields are present, the message is rejected if</w:t>
      </w:r>
      <w:r>
        <w:t xml:space="preserve"> </w:t>
      </w:r>
      <w:r>
        <w:rPr>
          <w:rStyle w:val="VerbatimChar"/>
        </w:rPr>
        <w:t xml:space="preserve">previousBalance + rechargeAmount</w:t>
      </w:r>
      <w:r>
        <w:t xml:space="preserve"> </w:t>
      </w:r>
      <w:r>
        <w:t xml:space="preserve">differs from</w:t>
      </w:r>
      <w:r>
        <w:t xml:space="preserve"> </w:t>
      </w:r>
      <w:r>
        <w:rPr>
          <w:rStyle w:val="VerbatimChar"/>
        </w:rPr>
        <w:t xml:space="preserve">newBalance</w:t>
      </w:r>
      <w:r>
        <w:t xml:space="preserve"> </w:t>
      </w:r>
      <w:r>
        <w:t xml:space="preserve">by more than</w:t>
      </w:r>
      <w:r>
        <w:t xml:space="preserve"> </w:t>
      </w:r>
      <w:r>
        <w:rPr>
          <w:rStyle w:val="VerbatimChar"/>
        </w:rPr>
        <w:t xml:space="preserve">0.01</w:t>
      </w:r>
      <w:r>
        <w:t xml:space="preserve">.</w:t>
      </w:r>
    </w:p>
    <w:bookmarkEnd w:id="29"/>
    <w:bookmarkStart w:id="30" w:name="balance-conflict-policy"/>
    <w:p>
      <w:pPr>
        <w:pStyle w:val="Heading3"/>
        <w:keepNext/>
        <w:spacing w:after="80" w:line="252" w:lineRule="auto" w:before="180"/>
      </w:pPr>
      <w:r>
        <w:t xml:space="preserve">Balance conflict policy</w:t>
      </w:r>
    </w:p>
    <w:p>
      <w:pPr>
        <w:pStyle w:val="FirstParagraph"/>
        <w:spacing w:after="80" w:line="252" w:lineRule="auto"/>
      </w:pPr>
      <w:r>
        <w:t xml:space="preserve">The application applies</w:t>
      </w:r>
      <w:r>
        <w:t xml:space="preserve"> </w:t>
      </w:r>
      <w:r>
        <w:rPr>
          <w:rStyle w:val="VerbatimChar"/>
        </w:rPr>
        <w:t xml:space="preserve">rechargeAmount</w:t>
      </w:r>
      <w:r>
        <w:t xml:space="preserve"> </w:t>
      </w:r>
      <w:r>
        <w:t xml:space="preserve">as a delta to the latest local balance. It does not blindly</w:t>
      </w:r>
      <w:r>
        <w:t xml:space="preserve"> </w:t>
      </w:r>
      <w:r>
        <w:t xml:space="preserve">overwrite the balance with</w:t>
      </w:r>
      <w:r>
        <w:t xml:space="preserve"> </w:t>
      </w:r>
      <w:r>
        <w:rPr>
          <w:rStyle w:val="VerbatimChar"/>
        </w:rPr>
        <w:t xml:space="preserve">newBalance</w:t>
      </w:r>
      <w:r>
        <w:t xml:space="preserve">. This is intentional because gate transactions are processed</w:t>
      </w:r>
      <w:r>
        <w:t xml:space="preserve"> </w:t>
      </w:r>
      <w:r>
        <w:t xml:space="preserve">locally while the server can be offline. A delayed server snapshot could otherwise erase a local debit.</w:t>
      </w:r>
    </w:p>
    <w:p>
      <w:pPr>
        <w:pStyle w:val="BodyText"/>
        <w:spacing w:after="80" w:line="252" w:lineRule="auto"/>
      </w:pPr>
      <w:r>
        <w:t xml:space="preserve">The acknowledgement contains the actual local before/after balances and a</w:t>
      </w:r>
      <w:r>
        <w:t xml:space="preserve"> </w:t>
      </w:r>
      <w:r>
        <w:rPr>
          <w:rStyle w:val="VerbatimChar"/>
        </w:rPr>
        <w:t xml:space="preserve">serverBalanceMatched</w:t>
      </w:r>
      <w:r>
        <w:t xml:space="preserve"> </w:t>
      </w:r>
      <w:r>
        <w:t xml:space="preserve">flag. The server should reconcile when this flag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30"/>
    <w:bookmarkEnd w:id="31"/>
    <w:bookmarkStart w:id="35" w:name="X4b2abae33986122ee7fe527097a45eb54a2555c"/>
    <w:p>
      <w:pPr>
        <w:pStyle w:val="Heading2"/>
        <w:keepNext/>
        <w:spacing w:after="80" w:line="252" w:lineRule="auto" w:before="180"/>
      </w:pPr>
      <w:r>
        <w:t xml:space="preserve">5. Recharge acknowledgement: device to server</w:t>
      </w:r>
    </w:p>
    <w:bookmarkStart w:id="32" w:name="successful-application"/>
    <w:p>
      <w:pPr>
        <w:pStyle w:val="Heading3"/>
        <w:keepNext/>
        <w:spacing w:after="80" w:line="252" w:lineRule="auto" w:before="180"/>
      </w:pPr>
      <w:r>
        <w:t xml:space="preserve">Successful application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"rfidRechargeAck"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"RCH-20260722-000001"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"Tambaram STP 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"rfidNumber"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"E20034120123456789012345"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"TN11AB1234"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"serverExpectedNewBalance"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"serverBalanceMatched"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"2026-07-22T10:35:01.240+05:30"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"Recharge applied to the local RFID balance."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duplicate-command"/>
    <w:p>
      <w:pPr>
        <w:pStyle w:val="Heading3"/>
        <w:keepNext/>
        <w:spacing w:after="80" w:line="252" w:lineRule="auto" w:before="180"/>
      </w:pPr>
      <w:r>
        <w:t xml:space="preserve">Duplicate command</w:t>
      </w:r>
    </w:p>
    <w:p>
      <w:pPr>
        <w:pStyle w:val="FirstParagraph"/>
        <w:spacing w:after="80" w:line="252" w:lineRule="auto"/>
      </w:pPr>
      <w:r>
        <w:t xml:space="preserve">A repeated</w:t>
      </w:r>
      <w:r>
        <w:t xml:space="preserve"> </w:t>
      </w:r>
      <w:r>
        <w:rPr>
          <w:rStyle w:val="VerbatimChar"/>
        </w:rPr>
        <w:t xml:space="preserve">rechargeId</w:t>
      </w:r>
      <w:r>
        <w:t xml:space="preserve"> </w:t>
      </w:r>
      <w:r>
        <w:t xml:space="preserve">is never credited twice: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"rfidRechargeAck"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"RCH-20260722-000001"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"Tambaram STP 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"rfidNumber"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"E20034120123456789012345"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"TN11AB1234"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"serverExpectedNewBalance"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"serverBalanceMatched"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"2026-07-22T10:35:01.240+05:30"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"Recharge ID was already processed with status Applied: Recharge applied to the local RFID balance."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rejected-command"/>
    <w:p>
      <w:pPr>
        <w:pStyle w:val="Heading3"/>
        <w:keepNext/>
        <w:spacing w:after="80" w:line="252" w:lineRule="auto" w:before="180"/>
      </w:pPr>
      <w:r>
        <w:t xml:space="preserve">Rejected command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"rfidRechargeAck"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"RCH-20260722-000002"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"Tambaram STP 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"rfidNumber"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"E20000000000000000000000"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"serverExpectedNewBalance"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"2026-07-22T10:36:10.100+05:30"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"RFID is not registered."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80" w:line="252" w:lineRule="auto"/>
      </w:pPr>
      <w:r>
        <w:t xml:space="preserve">Possible rejection reasons include invalid message type, missing RFID, non-positive amount, wrong</w:t>
      </w:r>
      <w:r>
        <w:t xml:space="preserve"> </w:t>
      </w:r>
      <w:r>
        <w:t xml:space="preserve">site/device, inconsistent balance arithmetic, unregistered RFID, inactive RFID, Free RFID, or vehicle</w:t>
      </w:r>
      <w:r>
        <w:t xml:space="preserve"> </w:t>
      </w:r>
      <w:r>
        <w:t xml:space="preserve">number mismatch.</w:t>
      </w:r>
    </w:p>
    <w:bookmarkEnd w:id="34"/>
    <w:bookmarkEnd w:id="35"/>
    <w:bookmarkStart w:id="36" w:name="X6bf8ca0e2c419acdbeeeac817c264d97c89ae8d"/>
    <w:p>
      <w:pPr>
        <w:pStyle w:val="Heading2"/>
        <w:keepNext/>
        <w:spacing w:after="80" w:line="252" w:lineRule="auto" w:before="180"/>
      </w:pPr>
      <w:r>
        <w:t xml:space="preserve">6. MQTT configuration sample</w:t>
      </w:r>
    </w:p>
    <w:p>
      <w:pPr>
        <w:pStyle w:val="SourceCode"/>
        <w:spacing w:after="40" w:line="252" w:lineRule="auto" w:before="40"/>
        <w:ind w:left="144" w:right="144"/>
        <w:shd w:fill="F3F6F9"/>
        <w:pBdr>
          <w:top w:val="single" w:sz="3" w:space="2" w:color="D9E2F3"/>
          <w:left w:val="single" w:sz="3" w:space="2" w:color="D9E2F3"/>
          <w:bottom w:val="single" w:sz="3" w:space="2" w:color="D9E2F3"/>
          <w:right w:val="single" w:sz="3" w:space="2" w:color="D9E2F3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"Mqtt"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"BrokerHost"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"mqtt.example.com"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"UseTls"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"&lt;username&gt;"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"&lt;password&gt;"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"STP-IWS-001"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"STP_COM"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"PublishTopic"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"STP_COM"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"QualityOfService"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"KeepAliveSeconds"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"ConnectTimeoutSeconds"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"PublishTimeoutSeconds"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"RechargeSyncEnabled"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"RechargeSubscribeTopic"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"STP_RECHARGE/STP-IWS-001"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"RechargeAckTopic"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"STP_RECHARGE_ACK/STP-IWS-001"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"RechargeSubscriberClientId"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"STP-IWS-001-recharge"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"RechargeReconnectSeconds"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80" w:line="252" w:lineRule="auto"/>
      </w:pPr>
      <w:r>
        <w:t xml:space="preserve">Changing Server Panel settings requires restarting the application so hosted MQTT workers reconnect</w:t>
      </w:r>
      <w:r>
        <w:t xml:space="preserve"> </w:t>
      </w:r>
      <w:r>
        <w:t xml:space="preserve">with the new configuration.</w:t>
      </w:r>
    </w:p>
    <w:bookmarkEnd w:id="36"/>
    <w:bookmarkStart w:id="37" w:name="X1d6d6f298f101c8aab3789fac5aada934291286"/>
    <w:p>
      <w:pPr>
        <w:pStyle w:val="Heading2"/>
        <w:keepNext/>
        <w:spacing w:after="80" w:line="252" w:lineRule="auto" w:before="180"/>
      </w:pPr>
      <w:r>
        <w:t xml:space="preserve">7. MQTTX test procedure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Start the RealTech STP Automation application and confirm the server log reports that the recharge</w:t>
      </w:r>
      <w:r>
        <w:t xml:space="preserve"> </w:t>
      </w:r>
      <w:r>
        <w:t xml:space="preserve">subscriber is connected.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In MQTTX, create a broker connection using a unique client ID such as</w:t>
      </w:r>
      <w:r>
        <w:t xml:space="preserve"> </w:t>
      </w:r>
      <w:r>
        <w:rPr>
          <w:rStyle w:val="VerbatimChar"/>
        </w:rPr>
        <w:t xml:space="preserve">MQTTX-TEST-001</w:t>
      </w:r>
      <w:r>
        <w:t xml:space="preserve">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Subscribe in MQTTX to</w:t>
      </w:r>
      <w:r>
        <w:t xml:space="preserve"> </w:t>
      </w:r>
      <w:r>
        <w:rPr>
          <w:rStyle w:val="VerbatimChar"/>
        </w:rPr>
        <w:t xml:space="preserve">STP_RECHARGE_ACK/STP-IWS-001</w:t>
      </w:r>
      <w:r>
        <w:t xml:space="preserve"> </w:t>
      </w:r>
      <w:r>
        <w:t xml:space="preserve">using QoS 1.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Publish the recharge command sample to</w:t>
      </w:r>
      <w:r>
        <w:t xml:space="preserve"> </w:t>
      </w:r>
      <w:r>
        <w:rPr>
          <w:rStyle w:val="VerbatimChar"/>
        </w:rPr>
        <w:t xml:space="preserve">STP_RECHARGE/STP-IWS-001</w:t>
      </w:r>
      <w:r>
        <w:t xml:space="preserve"> </w:t>
      </w:r>
      <w:r>
        <w:t xml:space="preserve">using QoS 1 and retain false.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Verify an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acknowledgement is received.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Publish the exact same JSON again. Verify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and the card is not credited again.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Scan the RFID at the IN lane and verify the displayed/debited balance uses the recharged value.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Publish commands with an unknown RFID, Free RFID, wrong device ID, zero amount, and mismatched</w:t>
      </w:r>
      <w:r>
        <w:t xml:space="preserve"> </w:t>
      </w:r>
      <w:r>
        <w:t xml:space="preserve">vehicle number. Verify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acknowledgements.</w:t>
      </w:r>
    </w:p>
    <w:p>
      <w:pPr>
        <w:pStyle w:val="Compact"/>
        <w:numPr>
          <w:ilvl w:val="0"/>
          <w:numId w:val="1003"/>
        </w:numPr>
        <w:spacing w:after="80" w:line="252" w:lineRule="auto"/>
      </w:pPr>
      <w:r>
        <w:t xml:space="preserve">Disconnect the application after it has subscribed, publish a QoS 1 message, then reconnect. Verify</w:t>
      </w:r>
      <w:r>
        <w:t xml:space="preserve"> </w:t>
      </w:r>
      <w:r>
        <w:t xml:space="preserve">queued delivery if the broker supports persistent sessions.</w:t>
      </w:r>
    </w:p>
    <w:bookmarkEnd w:id="37"/>
    <w:bookmarkStart w:id="38" w:name="X40f0099c576e628c54044d2fba27664bc43ecb3"/>
    <w:p>
      <w:pPr>
        <w:pStyle w:val="Heading2"/>
        <w:keepNext/>
        <w:spacing w:after="80" w:line="252" w:lineRule="auto" w:before="180"/>
      </w:pPr>
      <w:r>
        <w:t xml:space="preserve">8. Server retry rule</w:t>
      </w:r>
    </w:p>
    <w:p>
      <w:pPr>
        <w:pStyle w:val="FirstParagraph"/>
        <w:spacing w:after="80" w:line="252" w:lineRule="auto"/>
      </w:pPr>
      <w:r>
        <w:t xml:space="preserve">The server should keep a recharge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state until it receives a matching acknowledgement by</w:t>
      </w:r>
      <w:r>
        <w:t xml:space="preserve"> </w:t>
      </w:r>
      <w:r>
        <w:rPr>
          <w:rStyle w:val="VerbatimChar"/>
        </w:rPr>
        <w:t xml:space="preserve">rechargeId</w:t>
      </w:r>
      <w:r>
        <w:t xml:space="preserve">. On timeout it may safely republish the same command with the same</w:t>
      </w:r>
      <w:r>
        <w:t xml:space="preserve"> </w:t>
      </w:r>
      <w:r>
        <w:rPr>
          <w:rStyle w:val="VerbatimChar"/>
        </w:rPr>
        <w:t xml:space="preserve">rechargeId</w:t>
      </w:r>
      <w:r>
        <w:t xml:space="preserve">. It must</w:t>
      </w:r>
      <w:r>
        <w:t xml:space="preserve"> </w:t>
      </w:r>
      <w:r>
        <w:t xml:space="preserve">not generate a new recharge ID for a retry, because a new ID represents a new credit operation.</w:t>
      </w:r>
    </w:p>
    <w:bookmarkEnd w:id="38"/>
    <w:bookmarkStart w:id="39" w:name="X1d5443957926b00b904ebfdda6c7472b1b1b531"/>
    <w:p>
      <w:pPr>
        <w:pStyle w:val="Heading2"/>
        <w:keepNext/>
        <w:spacing w:after="80" w:line="252" w:lineRule="auto" w:before="180"/>
      </w:pPr>
      <w:r>
        <w:t xml:space="preserve">9. Security and production notes</w:t>
      </w:r>
    </w:p>
    <w:p>
      <w:pPr>
        <w:pStyle w:val="Compact"/>
        <w:numPr>
          <w:ilvl w:val="0"/>
          <w:numId w:val="1004"/>
        </w:numPr>
        <w:spacing w:after="80" w:line="252" w:lineRule="auto"/>
      </w:pPr>
      <w:r>
        <w:t xml:space="preserve">Use TLS (</w:t>
      </w:r>
      <w:r>
        <w:rPr>
          <w:rStyle w:val="VerbatimChar"/>
        </w:rPr>
        <w:t xml:space="preserve">UseTls: true</w:t>
      </w:r>
      <w:r>
        <w:t xml:space="preserve">, normally port 8883) when supported by the broker.</w:t>
      </w:r>
    </w:p>
    <w:p>
      <w:pPr>
        <w:pStyle w:val="Compact"/>
        <w:numPr>
          <w:ilvl w:val="0"/>
          <w:numId w:val="1004"/>
        </w:numPr>
        <w:spacing w:after="80" w:line="252" w:lineRule="auto"/>
      </w:pPr>
      <w:r>
        <w:t xml:space="preserve">Use broker ACLs so each device can subscribe only to its recharge topic and publish only to its</w:t>
      </w:r>
      <w:r>
        <w:t xml:space="preserve"> </w:t>
      </w:r>
      <w:r>
        <w:t xml:space="preserve">transaction and acknowledgement topics.</w:t>
      </w:r>
    </w:p>
    <w:p>
      <w:pPr>
        <w:pStyle w:val="Compact"/>
        <w:numPr>
          <w:ilvl w:val="0"/>
          <w:numId w:val="1004"/>
        </w:numPr>
        <w:spacing w:after="80" w:line="252" w:lineRule="auto"/>
      </w:pPr>
      <w:r>
        <w:t xml:space="preserve">Do not use production application client IDs in MQTTX.</w:t>
      </w:r>
    </w:p>
    <w:p>
      <w:pPr>
        <w:pStyle w:val="Compact"/>
        <w:numPr>
          <w:ilvl w:val="0"/>
          <w:numId w:val="1004"/>
        </w:numPr>
        <w:spacing w:after="80" w:line="252" w:lineRule="auto"/>
      </w:pPr>
      <w:r>
        <w:t xml:space="preserve">Do not enable retained recharge messages. Use QoS 1 plus acknowledgement/retry.</w:t>
      </w:r>
    </w:p>
    <w:p>
      <w:pPr>
        <w:pStyle w:val="Compact"/>
        <w:numPr>
          <w:ilvl w:val="0"/>
          <w:numId w:val="1004"/>
        </w:numPr>
        <w:spacing w:after="80" w:line="252" w:lineRule="auto"/>
      </w:pPr>
      <w:r>
        <w:t xml:space="preserve">Store broker and SFTP credentials with restricted file permissions.</w:t>
      </w:r>
    </w:p>
    <w:p>
      <w:pPr>
        <w:pStyle w:val="Compact"/>
        <w:numPr>
          <w:ilvl w:val="0"/>
          <w:numId w:val="1004"/>
        </w:numPr>
        <w:spacing w:after="80" w:line="252" w:lineRule="auto"/>
      </w:pPr>
      <w:r>
        <w:t>The application records applied recharges and RFID/master-data rejection results, including the original JSON, in SQLite for audit.</w:t>
      </w:r>
    </w:p>
    <w:bookmarkEnd w:id="39"/>
    <w:bookmarkStart w:id="40" w:name="X6c69530eff87c80d4438a038406705a54f305cb"/>
    <w:p>
      <w:pPr>
        <w:pStyle w:val="Heading2"/>
        <w:keepNext/>
        <w:spacing w:after="80" w:line="252" w:lineRule="auto" w:before="180"/>
      </w:pPr>
      <w:r>
        <w:t xml:space="preserve">10. Current acknowledgement limitation for gate transactions</w:t>
      </w:r>
    </w:p>
    <w:p>
      <w:pPr>
        <w:pStyle w:val="FirstParagraph"/>
        <w:spacing w:after="80" w:line="252" w:lineRule="auto"/>
      </w:pPr>
      <w:r>
        <w:t xml:space="preserve">Gate transaction synchronization currently treats MQTT QoS 1 PUBACK as delivery success. It does not</w:t>
      </w:r>
      <w:r>
        <w:t xml:space="preserve"> </w:t>
      </w:r>
      <w:r>
        <w:t xml:space="preserve">wait for a separate server/application acknowledgement for</w:t>
      </w:r>
      <w:r>
        <w:t xml:space="preserve"> </w:t>
      </w:r>
      <w:r>
        <w:rPr>
          <w:rStyle w:val="VerbatimChar"/>
        </w:rPr>
        <w:t xml:space="preserve">STP_COM</w:t>
      </w:r>
      <w:r>
        <w:t xml:space="preserve">. The recharge interface does</w:t>
      </w:r>
      <w:r>
        <w:t xml:space="preserve"> </w:t>
      </w:r>
      <w:r>
        <w:t xml:space="preserve">have an application-level acknowledgement because balance credit must be explicitly confirmed.</w:t>
      </w:r>
    </w:p>
    <w:bookmarkEnd w:id="40"/>
    <w:bookmarkEnd w:id="41"/>
    <w:sectPr>
      <w:headerReference w:type="default" r:id="rId9"/>
      <w:footerReference w:type="default" r:id="rId10"/>
      <w:footerReference w:type="first" r:id="rId11"/>
      <w:pgMar w:top="936" w:bottom="936" w:left="1008" w:right="1008" w:header="360" w:footer="43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 xml:space="preserve">Version 0.1.37  •  22 July 2026  •  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SERVER INTERFACE SPECIFICATION  •  VERSION 0.1.37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5959"/>
        <w:sz w:val="15"/>
      </w:rPr>
      <w:t>REALTECH STP AUTOMATION  |  SERVER INTERFACE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F4E79"/>
      <w:sz w:val="4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RealTech STP Automation - Server Interface Specification</dc:title>
  <dc:creator>RealTech STP Automation</dc:creator>
  <cp:keywords>RFID, MQTT, MQTTX, recharge, server interface, JSON</cp:keywords>
  <dcterms:created xsi:type="dcterms:W3CDTF">2026-07-22T12:16:14Z</dcterms:created>
  <dcterms:modified xsi:type="dcterms:W3CDTF">2026-07-22T12:16:14Z</dcterms:modified>
  <dc:subject>MQTT transaction, RFID recharge, acknowledgement, and MQTTX interface details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