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900" w:right="-1260" w:firstLine="0"/>
        <w:jc w:val="center"/>
        <w:rPr>
          <w:rFonts w:ascii="Outfit" w:cs="Outfit" w:eastAsia="Outfit" w:hAnsi="Outfit"/>
          <w:color w:val="666666"/>
          <w:sz w:val="36"/>
          <w:szCs w:val="36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color w:val="666666"/>
          <w:sz w:val="36"/>
          <w:szCs w:val="36"/>
          <w:rtl w:val="0"/>
        </w:rPr>
        <w:t xml:space="preserve">JOTHI KRISHNA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0" w:right="-1260" w:firstLine="0"/>
        <w:jc w:val="center"/>
        <w:rPr>
          <w:rFonts w:ascii="Outfit Medium" w:cs="Outfit Medium" w:eastAsia="Outfit Medium" w:hAnsi="Outfit Medium"/>
          <w:color w:val="333333"/>
        </w:rPr>
      </w:pPr>
      <w:r w:rsidDel="00000000" w:rsidR="00000000" w:rsidRPr="00000000">
        <w:rPr>
          <w:rFonts w:ascii="Outfit Medium" w:cs="Outfit Medium" w:eastAsia="Outfit Medium" w:hAnsi="Outfit Medium"/>
          <w:color w:val="333333"/>
          <w:rtl w:val="0"/>
        </w:rPr>
        <w:t xml:space="preserve">9944472759  •  krishnaamuthukumar@gmail.com  •  Tamil Nadu, India</w:t>
      </w:r>
    </w:p>
    <w:p w:rsidR="00000000" w:rsidDel="00000000" w:rsidP="00000000" w:rsidRDefault="00000000" w:rsidRPr="00000000" w14:paraId="00000003">
      <w:pPr>
        <w:spacing w:after="160" w:line="240" w:lineRule="auto"/>
        <w:ind w:left="-900" w:right="-1260" w:firstLine="0"/>
        <w:jc w:val="center"/>
        <w:rPr>
          <w:rFonts w:ascii="Outfit" w:cs="Outfit" w:eastAsia="Outfit" w:hAnsi="Outfit"/>
          <w:sz w:val="26"/>
          <w:szCs w:val="26"/>
        </w:rPr>
      </w:pPr>
      <w:hyperlink r:id="rId6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Outfit" w:cs="Outfit" w:eastAsia="Outfit" w:hAnsi="Outfit"/>
          <w:color w:val="444444"/>
          <w:sz w:val="24"/>
          <w:szCs w:val="24"/>
          <w:rtl w:val="0"/>
        </w:rPr>
        <w:t xml:space="preserve"> • </w:t>
      </w:r>
      <w:hyperlink r:id="rId7">
        <w:r w:rsidDel="00000000" w:rsidR="00000000" w:rsidRPr="00000000">
          <w:rPr>
            <w:rFonts w:ascii="Outfit" w:cs="Outfit" w:eastAsia="Outfit" w:hAnsi="Outfit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240" w:lineRule="auto"/>
        <w:ind w:left="-900" w:right="-1260" w:firstLine="0"/>
        <w:rPr>
          <w:rFonts w:ascii="Outfit" w:cs="Outfit" w:eastAsia="Outfit" w:hAnsi="Outfit"/>
          <w:b w:val="1"/>
          <w:bCs w:val="1"/>
          <w:sz w:val="42"/>
          <w:szCs w:val="42"/>
        </w:rPr>
      </w:pPr>
      <w:bookmarkStart w:colFirst="0" w:colLast="0" w:name="_egq8jfuzk4d9" w:id="0"/>
      <w:bookmarkEnd w:id="0"/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60" w:line="240" w:lineRule="auto"/>
        <w:ind w:left="-900" w:right="-1260" w:firstLine="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Platform and DevOps Engineer with 2.5+ years of hands-on production experience across cloud infrastructure and streaming platforms. At Isha Foundation, independently own the organization-wide Kafka/MSK platform and production ECS infrastructure. Led zero-downtime migration from self-managed Kafka to Amazon MSK, secured CI/CD pipelines with OIDC, and solved production-scale data ingestion challenges. AWS Certified Solutions Architect with strong expertise in cloud automation, streaming infrastructure, and platform reliability.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40" w:lineRule="auto"/>
        <w:ind w:left="-900" w:right="-1260" w:firstLine="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hyperlink r:id="rId8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AWS Certified Solutions Architect – Associate (SAA-C03)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rtl w:val="0"/>
        </w:rPr>
        <w:t xml:space="preserve">– </w:t>
      </w:r>
      <w:r w:rsidDel="00000000" w:rsidR="00000000" w:rsidRPr="00000000">
        <w:rPr>
          <w:rFonts w:ascii="Outfit" w:cs="Outfit" w:eastAsia="Outfit" w:hAnsi="Outfit"/>
          <w:i w:val="1"/>
          <w:iCs w:val="1"/>
          <w:rtl w:val="0"/>
        </w:rPr>
        <w:t xml:space="preserve">Issued October 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hyperlink r:id="rId9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AWS Certified Cloud Practitioner (CLF-C02)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 –</w:t>
      </w:r>
      <w:r w:rsidDel="00000000" w:rsidR="00000000" w:rsidRPr="00000000">
        <w:rPr>
          <w:rFonts w:ascii="Outfit" w:cs="Outfit" w:eastAsia="Outfit" w:hAnsi="Outfit"/>
          <w:i w:val="1"/>
          <w:iCs w:val="1"/>
          <w:rtl w:val="0"/>
        </w:rPr>
        <w:t xml:space="preserve"> Issued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AWS Certified DevOps Engineer - Professional - </w:t>
      </w:r>
      <w:r w:rsidDel="00000000" w:rsidR="00000000" w:rsidRPr="00000000">
        <w:rPr>
          <w:rFonts w:ascii="Outfit" w:cs="Outfit" w:eastAsia="Outfit" w:hAnsi="Outfit"/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left="-900" w:right="-1260" w:firstLine="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40" w:lineRule="auto"/>
        <w:ind w:left="-900" w:right="-1260" w:firstLine="0"/>
        <w:rPr>
          <w:rFonts w:ascii="Outfit" w:cs="Outfit" w:eastAsia="Outfit" w:hAnsi="Outfit"/>
          <w:b w:val="1"/>
          <w:bCs w:val="1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40" w:before="160" w:line="240" w:lineRule="auto"/>
        <w:ind w:left="-900" w:right="-1260" w:firstLine="0"/>
        <w:rPr>
          <w:rFonts w:ascii="Outfit" w:cs="Outfit" w:eastAsia="Outfit" w:hAnsi="Outfit"/>
          <w:i w:val="1"/>
          <w:iCs w:val="1"/>
          <w:color w:val="555555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DevOps Engineer</w:t>
      </w:r>
      <w:r w:rsidDel="00000000" w:rsidR="00000000" w:rsidRPr="00000000">
        <w:rPr>
          <w:rFonts w:ascii="Outfit" w:cs="Outfit" w:eastAsia="Outfit" w:hAnsi="Outfit"/>
          <w:color w:val="888888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utfit" w:cs="Outfit" w:eastAsia="Outfit" w:hAnsi="Outfit"/>
          <w:color w:val="88888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1f4e79"/>
          <w:sz w:val="24"/>
          <w:szCs w:val="24"/>
          <w:rtl w:val="0"/>
        </w:rPr>
        <w:t xml:space="preserve">Isha Foundation</w:t>
      </w:r>
      <w:r w:rsidDel="00000000" w:rsidR="00000000" w:rsidRPr="00000000">
        <w:rPr>
          <w:rFonts w:ascii="Outfit" w:cs="Outfit" w:eastAsia="Outfit" w:hAnsi="Outfit"/>
          <w:color w:val="888888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utfit" w:cs="Outfit" w:eastAsia="Outfit" w:hAnsi="Outfit"/>
          <w:color w:val="888888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55555"/>
          <w:rtl w:val="0"/>
        </w:rPr>
        <w:t xml:space="preserve">Nov 2025 – Present</w:t>
      </w:r>
    </w:p>
    <w:p w:rsidR="00000000" w:rsidDel="00000000" w:rsidP="00000000" w:rsidRDefault="00000000" w:rsidRPr="00000000" w14:paraId="0000000D">
      <w:pPr>
        <w:spacing w:after="30" w:before="120" w:line="240" w:lineRule="auto"/>
        <w:ind w:left="-450" w:right="-1260" w:hanging="27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Cloud Infrastructure &amp;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Designed and deployed AWS ECS infrastructure supporting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18 production backend services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Set up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Application Load Balancers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target groups across multiple apps; enabled ALB access logging to S3 for traffic visibility and auditing.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Replaced long-lived AWS credentials in CI/CD pipelines by implementing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OIDC-based authentication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GitHub Actions and Jenkins - a meaningful security improvement across the board.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Wrote infrastructure using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AWS CDK, AWS Cloud Formation and Terraform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so deployments are version-controlled and repeatable rather than manual and fragile.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Managed full container lifecycle across 18 services - building images, pushing to ECR, and orchestrating zero-downtime deployments on ECS.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Set up self-hosted GitHub runners on EC2 for tighter control over CI/CD execution environments.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Handled RDS schema migrations as part of application deployments and used AWS SSM for instance access instead of opening SSH ports.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Worked with ELK Stack for centralized log aggregation and CloudWatch for metrics, alerting, and infrastructure observability.</w:t>
      </w:r>
    </w:p>
    <w:p w:rsidR="00000000" w:rsidDel="00000000" w:rsidP="00000000" w:rsidRDefault="00000000" w:rsidRPr="00000000" w14:paraId="00000016">
      <w:pPr>
        <w:spacing w:after="30" w:before="120" w:line="240" w:lineRule="auto"/>
        <w:ind w:left="-450" w:right="-1260" w:hanging="270"/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Kafka &amp; Platform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Took ownership of the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organization-wide Kafka platform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- topics, connectors, and production data pipelines - and managed it independently.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Led zero-downtime migration of 481 topics / 5 GB daily throughput from self-managed Kafka to Amazon MSK, coordinating with the Application, Database, Airflow, and DevOps teams to keep data flowing without loss or downtime.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Eliminated hardcoded credentials in Kafka Connect by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integrating AWS Secrets Manager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via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aws-msk-config-provider</w:t>
      </w:r>
      <w:r w:rsidDel="00000000" w:rsidR="00000000" w:rsidRPr="00000000">
        <w:rPr>
          <w:rFonts w:ascii="Outfit" w:cs="Outfit" w:eastAsia="Outfit" w:hAnsi="Outfit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Reduced database query spike incidents by 57% through staggered ingestion design - custom scripts with cron scheduling and 300-second gaps between connector executions to prevent concurrent query spikes during peak ingestion periods.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Improved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data ordering guarantees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by migrating high-throughput topics from multi-partition to single-partition FIFO where strict sequencing was needed.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Standardized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AKHQ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across QA and Production for consistent Kafka observability, and worked with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KRaft-based cluster management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30" w:before="30" w:line="240" w:lineRule="auto"/>
        <w:ind w:left="-450" w:right="-1260" w:hanging="18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Maintained rollback-ready deployment strategies so Kafka operations stayed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zero-downtime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throughout.</w:t>
      </w:r>
    </w:p>
    <w:p w:rsidR="00000000" w:rsidDel="00000000" w:rsidP="00000000" w:rsidRDefault="00000000" w:rsidRPr="00000000" w14:paraId="0000001E">
      <w:pPr>
        <w:spacing w:after="30" w:before="120" w:line="240" w:lineRule="auto"/>
        <w:ind w:left="-810" w:right="-1260" w:firstLine="0"/>
        <w:rPr>
          <w:rFonts w:ascii="Outfit" w:cs="Outfit" w:eastAsia="Outfit" w:hAnsi="Outfi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120" w:line="240" w:lineRule="auto"/>
        <w:ind w:left="-810" w:right="-1260" w:firstLine="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Platform &amp;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Deployed and managed internal tools including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Metabase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,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CloudBeaver, and Dragonfly DB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for team use.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Set up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Google Cloud organization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projects, budgets, and billing alerts - to keep cloud spend visible and governed.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Integrated the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Gemini API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into an OCR-based application workflow.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Worked with Apache Airflow for data pipeline scheduling and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30" w:line="240" w:lineRule="auto"/>
        <w:ind w:right="-126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810" w:right="-1260" w:firstLine="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CloudOps Engineer</w:t>
      </w: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1f4e79"/>
          <w:sz w:val="24"/>
          <w:szCs w:val="24"/>
          <w:rtl w:val="0"/>
        </w:rPr>
        <w:t xml:space="preserve">  ServerCake India</w:t>
      </w: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Outfit" w:cs="Outfit" w:eastAsia="Outfit" w:hAnsi="Outfit"/>
          <w:i w:val="1"/>
          <w:iCs w:val="1"/>
          <w:color w:val="555555"/>
          <w:rtl w:val="0"/>
        </w:rPr>
        <w:t xml:space="preserve">Feb 2023 – Apr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Managed Linux and Windows hosting platforms supporting 400+ shared hosting customers and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45+ reseller environments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, ensuring uptime, security, and operational reliability.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Deployed and maintained AWS infrastructure (EC2, VPC, IAM, CloudWatch) for cloud-based hosting and client workloads.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Designed secure VPC networking with subnet segmentation, route tables, and security groups.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Administered hosting platforms including cPanel, WHM, Plesk, Webuzo, and DirectAdmin.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Managed mail server operations, DNS routing, and full SSL/TLS certificate lifecycle across hosting environments.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Optimized Cloudflare CDN, WAF, firewall, and DNS configurations for security and performance.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Supported production deployments using Git-based workflows, while maintaining platform health through monitoring, performance tuning, and incident response.</w:t>
      </w:r>
    </w:p>
    <w:p w:rsidR="00000000" w:rsidDel="00000000" w:rsidP="00000000" w:rsidRDefault="00000000" w:rsidRPr="00000000" w14:paraId="0000002D">
      <w:pPr>
        <w:spacing w:line="240" w:lineRule="auto"/>
        <w:ind w:left="-900" w:right="-1260" w:firstLine="0"/>
        <w:rPr>
          <w:rFonts w:ascii="Outfit" w:cs="Outfit" w:eastAsia="Outfit" w:hAnsi="Outfi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0" w:line="240" w:lineRule="auto"/>
        <w:ind w:left="-810" w:right="-1260" w:firstLine="0"/>
        <w:rPr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before="120" w:line="240" w:lineRule="auto"/>
        <w:ind w:left="-720" w:right="-1260" w:firstLine="0"/>
        <w:rPr>
          <w:color w:val="333333"/>
          <w:sz w:val="20"/>
          <w:szCs w:val="20"/>
        </w:rPr>
      </w:pPr>
      <w:hyperlink r:id="rId10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Production ECS Platform with CI/CD</w:t>
        </w:r>
      </w:hyperlink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rtl w:val="0"/>
        </w:rPr>
        <w:t xml:space="preserve">  (Isha 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Built a scalable ECS architecture supporting 18 production services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with ALB, Auto Scaling, and Docker - all deployed via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AWS CDK &amp; Cloudformation</w:t>
      </w:r>
      <w:r w:rsidDel="00000000" w:rsidR="00000000" w:rsidRPr="00000000">
        <w:rPr>
          <w:rFonts w:ascii="Outfit" w:cs="Outfit" w:eastAsia="Outfit" w:hAnsi="Outfit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Secured the CI/CD pipeline using GitHub Actions with OIDC, enabling zero-downtime automated deployments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30" w:before="120" w:line="240" w:lineRule="auto"/>
        <w:ind w:left="-720" w:right="-1260" w:firstLine="0"/>
        <w:rPr>
          <w:sz w:val="20"/>
          <w:szCs w:val="20"/>
        </w:rPr>
      </w:pPr>
      <w:hyperlink r:id="rId11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Migrated 481 topics / 5GB daily throughput to MSK</w:t>
        </w:r>
      </w:hyperlink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rtl w:val="0"/>
        </w:rPr>
        <w:t xml:space="preserve">  (Isha 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Migrated production Kafka workloads to MSK</w:t>
      </w:r>
      <w:r w:rsidDel="00000000" w:rsidR="00000000" w:rsidRPr="00000000">
        <w:rPr>
          <w:rFonts w:ascii="Outfit" w:cs="Outfit" w:eastAsia="Outfit" w:hAnsi="Outfit"/>
          <w:rtl w:val="0"/>
        </w:rPr>
        <w:t xml:space="preserve">; handled connector pipelines, topic configuration, and cross-team coordination.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Solved a real database stability problem through connector-level execution throttling and staggered scheduling.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Secured all connector credentials via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AWS Secrets Manager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and standardized observability with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 AKHQ</w:t>
      </w:r>
      <w:r w:rsidDel="00000000" w:rsidR="00000000" w:rsidRPr="00000000">
        <w:rPr>
          <w:rFonts w:ascii="Outfit" w:cs="Outfit" w:eastAsia="Outfit" w:hAnsi="Outfi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120" w:line="240" w:lineRule="auto"/>
        <w:ind w:left="-720" w:right="-1260" w:firstLine="0"/>
        <w:rPr>
          <w:sz w:val="20"/>
          <w:szCs w:val="20"/>
        </w:rPr>
      </w:pPr>
      <w:hyperlink r:id="rId12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Multi-Tier AWS Architecture</w:t>
        </w:r>
      </w:hyperlink>
      <w:r w:rsidDel="00000000" w:rsidR="00000000" w:rsidRPr="00000000">
        <w:rPr>
          <w:rFonts w:ascii="Outfit" w:cs="Outfit" w:eastAsia="Outfit" w:hAnsi="Outfit"/>
          <w:b w:val="1"/>
          <w:bCs w:val="1"/>
          <w:color w:val="333333"/>
          <w:rtl w:val="0"/>
        </w:rPr>
        <w:t xml:space="preserve">  (Personal / Lab)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30" w:before="30" w:line="240" w:lineRule="auto"/>
        <w:ind w:left="-450" w:right="-1260" w:hanging="180"/>
        <w:rPr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Built a 3-tier architecture on AWS (ALB + EC2 + RDS) using Terraform, deploying a Flask app as a production-style demo.</w:t>
      </w:r>
    </w:p>
    <w:p w:rsidR="00000000" w:rsidDel="00000000" w:rsidP="00000000" w:rsidRDefault="00000000" w:rsidRPr="00000000" w14:paraId="00000038">
      <w:pPr>
        <w:spacing w:line="240" w:lineRule="auto"/>
        <w:ind w:left="-900" w:right="-1260" w:firstLine="0"/>
        <w:rPr>
          <w:rFonts w:ascii="Outfit" w:cs="Outfit" w:eastAsia="Outfit" w:hAnsi="Outfi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00" w:line="240" w:lineRule="auto"/>
        <w:ind w:left="-810" w:right="-1260" w:firstLine="0"/>
        <w:rPr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Cloud: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AWS (ECS, EC2, VPC, IAM, ALB, ECR, RDS, CloudWatch, Auto Scaling, Route 53, CloudFront), Google Cloud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DevOps &amp; IaC: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AWS CDK, AWS Cloudformation, Terraform, GitHub Actions, Jenkins, CI/CD Pipelines, Git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Containers: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Docker, Amazon ECS, Kubernetes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Kafka &amp; Streaming: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Apache Kafka, Kafka Connect, AKHQ, Amazon MSK, KRaft, AWS Kinesis Data Streams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Monitoring: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ELK Stack (Elasticsearch, Logstash, Kibana), CloudWatch, Prometheus, Grafana, Uptime Kuma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Security &amp; Networking: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IAM, AWS OIDC, Secrets Manager, SSL/TLS, VPC, DNS, Cloudflare WAF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rtl w:val="0"/>
        </w:rPr>
        <w:t xml:space="preserve">Systems &amp; Tools: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Linux, AWS SSM, Apache Airflow, Metabase, CloudBeaver, Dragonfly DB, cPanel, WHM, Plesk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900" w:right="-126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200" w:line="240" w:lineRule="auto"/>
        <w:ind w:left="-810" w:right="-1260" w:firstLine="0"/>
        <w:rPr>
          <w:sz w:val="20"/>
          <w:szCs w:val="20"/>
        </w:rPr>
      </w:pPr>
      <w:r w:rsidDel="00000000" w:rsidR="00000000" w:rsidRPr="00000000">
        <w:rPr>
          <w:rFonts w:ascii="Outfit" w:cs="Outfit" w:eastAsia="Outfit" w:hAnsi="Outfit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-450" w:right="-1260" w:hanging="180"/>
        <w:jc w:val="left"/>
        <w:rPr>
          <w:rFonts w:ascii="Outfit" w:cs="Outfit" w:eastAsia="Outfit" w:hAnsi="Outfit"/>
        </w:rPr>
      </w:pPr>
      <w:r w:rsidDel="00000000" w:rsidR="00000000" w:rsidRPr="00000000">
        <w:rPr>
          <w:rFonts w:ascii="Outfit SemiBold" w:cs="Outfit SemiBold" w:eastAsia="Outfit SemiBold" w:hAnsi="Outfit SemiBold"/>
          <w:rtl w:val="0"/>
        </w:rPr>
        <w:t xml:space="preserve">B.Sc. Computer Science and Applications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 | Sri Krishna College of Arts and Science |  2019–2022  |  CGPA: 7.8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810" w:right="-1260" w:firstLine="0"/>
        <w:rPr>
          <w:rFonts w:ascii="Outfit Medium" w:cs="Outfit Medium" w:eastAsia="Outfit Medium" w:hAnsi="Outfit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7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  <w:font w:name="Outfit Medium">
    <w:embedRegular w:fontKey="{00000000-0000-0000-0000-000000000000}" r:id="rId3" w:subsetted="0"/>
    <w:embedBold w:fontKey="{00000000-0000-0000-0000-000000000000}" r:id="rId4" w:subsetted="0"/>
  </w:font>
  <w:font w:name="Outfit SemiBo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8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KrishnaaCloud/aws-msk-kafka-platform" TargetMode="External"/><Relationship Id="rId10" Type="http://schemas.openxmlformats.org/officeDocument/2006/relationships/hyperlink" Target="https://github.com/KrishnaaCloud/aws-ecs-devops-cdk-stack" TargetMode="External"/><Relationship Id="rId12" Type="http://schemas.openxmlformats.org/officeDocument/2006/relationships/hyperlink" Target="https://github.com/KrishnaaCloud/3-Tier-AWS-Infra-Using-Terraform" TargetMode="External"/><Relationship Id="rId9" Type="http://schemas.openxmlformats.org/officeDocument/2006/relationships/hyperlink" Target="https://www.credly.com/badges/533d0689-4db4-4511-b72f-a63606ba53be/public_ur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jothi-krishna-m-07a275190/" TargetMode="External"/><Relationship Id="rId7" Type="http://schemas.openxmlformats.org/officeDocument/2006/relationships/hyperlink" Target="https://github.com/KrishnaaCloud" TargetMode="External"/><Relationship Id="rId8" Type="http://schemas.openxmlformats.org/officeDocument/2006/relationships/hyperlink" Target="https://www.credly.com/badges/94b7d279-91c8-479c-b3a0-9e674de96ff3/public_ur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Relationship Id="rId3" Type="http://schemas.openxmlformats.org/officeDocument/2006/relationships/font" Target="fonts/OutfitMedium-regular.ttf"/><Relationship Id="rId4" Type="http://schemas.openxmlformats.org/officeDocument/2006/relationships/font" Target="fonts/OutfitMedium-bold.ttf"/><Relationship Id="rId5" Type="http://schemas.openxmlformats.org/officeDocument/2006/relationships/font" Target="fonts/OutfitSemiBold-regular.ttf"/><Relationship Id="rId6" Type="http://schemas.openxmlformats.org/officeDocument/2006/relationships/font" Target="fonts/Outfit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